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69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2E8" w:rsidRDefault="00D6399D">
            <w:pPr>
              <w:keepNext/>
              <w:spacing w:before="100" w:after="62"/>
              <w:jc w:val="both"/>
              <w:outlineLvl w:val="1"/>
            </w:pPr>
            <w:r>
              <w:rPr>
                <w:rFonts w:ascii="Arial" w:hAnsi="Arial"/>
                <w:b/>
                <w:bCs/>
                <w:i/>
                <w:iCs/>
                <w:noProof/>
                <w:color w:val="00000A"/>
                <w:sz w:val="28"/>
                <w:szCs w:val="28"/>
                <w:u w:color="00000A"/>
                <w:lang w:val="it-IT"/>
              </w:rPr>
              <w:drawing>
                <wp:inline distT="0" distB="0" distL="0" distR="0">
                  <wp:extent cx="1490740" cy="1042475"/>
                  <wp:effectExtent l="0" t="0" r="0" b="0"/>
                  <wp:docPr id="1073741825" name="officeArt object" descr="C:\Users\POSTIG~2\AppData\Local\Temp\lu648210gz.tmp\lu648210h9_tmp_5ab67b9bb1fe4c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POSTIG~2\AppData\Local\Temp\lu648210gz.tmp\lu648210h9_tmp_5ab67b9bb1fe4c6e.jpg" descr="C:\Users\POSTIG~2\AppData\Local\Temp\lu648210gz.tmp\lu648210h9_tmp_5ab67b9bb1fe4c6e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40" cy="1042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D6399D">
            <w:pPr>
              <w:spacing w:before="100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6952E8" w:rsidRDefault="00D6399D">
            <w:pPr>
              <w:spacing w:before="119"/>
              <w:jc w:val="center"/>
              <w:rPr>
                <w:rStyle w:val="Nessuno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</w:r>
            <w:r>
              <w:rPr>
                <w:sz w:val="20"/>
                <w:szCs w:val="20"/>
                <w:lang w:val="it-IT"/>
              </w:rPr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</w:r>
            <w:r>
              <w:rPr>
                <w:sz w:val="20"/>
                <w:szCs w:val="2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8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6952E8" w:rsidRDefault="00D6399D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</w:tr>
    </w:tbl>
    <w:p w:rsidR="006952E8" w:rsidRDefault="006952E8">
      <w:pPr>
        <w:pStyle w:val="Corpo"/>
        <w:widowControl w:val="0"/>
      </w:pPr>
    </w:p>
    <w:p w:rsidR="006952E8" w:rsidRDefault="00D6399D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Circolare </w:t>
      </w:r>
      <w:r w:rsidR="00314BC5">
        <w:rPr>
          <w:rStyle w:val="Nessuno"/>
          <w:rFonts w:ascii="Times New Roman" w:hAnsi="Times New Roman"/>
          <w:lang w:val="it-IT"/>
        </w:rPr>
        <w:t>66</w:t>
      </w:r>
      <w:r>
        <w:rPr>
          <w:rStyle w:val="Nessuno"/>
          <w:rFonts w:ascii="Times New Roman" w:hAnsi="Times New Roman"/>
          <w:lang w:val="it-IT"/>
        </w:rPr>
        <w:t xml:space="preserve">/21  </w:t>
      </w:r>
    </w:p>
    <w:p w:rsidR="006952E8" w:rsidRDefault="00D6399D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Cesena, </w:t>
      </w:r>
      <w:r w:rsidR="00314BC5">
        <w:rPr>
          <w:rStyle w:val="Nessuno"/>
          <w:rFonts w:ascii="Times New Roman" w:hAnsi="Times New Roman"/>
          <w:lang w:val="it-IT"/>
        </w:rPr>
        <w:t>2</w:t>
      </w:r>
      <w:r>
        <w:rPr>
          <w:rStyle w:val="Nessuno"/>
          <w:rFonts w:ascii="Times New Roman" w:hAnsi="Times New Roman"/>
          <w:lang w:val="it-IT"/>
        </w:rPr>
        <w:t xml:space="preserve"> </w:t>
      </w:r>
      <w:r w:rsidR="00314BC5">
        <w:rPr>
          <w:rStyle w:val="Nessuno"/>
          <w:rFonts w:ascii="Times New Roman" w:hAnsi="Times New Roman"/>
          <w:lang w:val="it-IT"/>
        </w:rPr>
        <w:t>dicembre</w:t>
      </w:r>
      <w:r>
        <w:rPr>
          <w:rStyle w:val="Nessuno"/>
          <w:rFonts w:ascii="Times New Roman" w:hAnsi="Times New Roman"/>
          <w:lang w:val="it-IT"/>
        </w:rPr>
        <w:t xml:space="preserve"> 21</w:t>
      </w:r>
    </w:p>
    <w:p w:rsidR="006952E8" w:rsidRDefault="00D6399D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6952E8" w:rsidRDefault="00D6399D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p.c. ai docenti e al personale ATA</w:t>
      </w:r>
    </w:p>
    <w:p w:rsidR="006952E8" w:rsidRDefault="00D6399D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oggetto: comunicazione obbligatoria ai sensi dell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ARTICOLO 3, COMMA 5 DELL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ACCORDO sulle norme di garanzia dei servizi pubblici essenziali</w:t>
      </w:r>
    </w:p>
    <w:p w:rsidR="006952E8" w:rsidRDefault="00D6399D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lang w:val="it-IT"/>
        </w:rPr>
        <w:t xml:space="preserve">Con la presente si comunica che </w:t>
      </w:r>
      <w:r>
        <w:rPr>
          <w:rStyle w:val="Nessuno"/>
          <w:rFonts w:ascii="Times New Roman" w:hAnsi="Times New Roman"/>
          <w:lang w:val="it-IT"/>
        </w:rPr>
        <w:t xml:space="preserve">è </w:t>
      </w:r>
      <w:r>
        <w:rPr>
          <w:rStyle w:val="Nessuno"/>
          <w:rFonts w:ascii="Times New Roman" w:hAnsi="Times New Roman"/>
          <w:lang w:val="it-IT"/>
        </w:rPr>
        <w:t xml:space="preserve">stato </w:t>
      </w:r>
      <w:r>
        <w:rPr>
          <w:rStyle w:val="Nessuno"/>
          <w:rFonts w:ascii="Times New Roman" w:hAnsi="Times New Roman"/>
          <w:lang w:val="it-IT"/>
        </w:rPr>
        <w:t xml:space="preserve">indetto </w:t>
      </w:r>
      <w:r>
        <w:rPr>
          <w:rStyle w:val="Nessuno"/>
          <w:rFonts w:ascii="Times New Roman" w:hAnsi="Times New Roman"/>
          <w:b/>
          <w:bCs/>
          <w:lang w:val="it-IT"/>
        </w:rPr>
        <w:t xml:space="preserve">uno sciopero per il </w:t>
      </w:r>
      <w:r w:rsidR="00314BC5">
        <w:rPr>
          <w:rStyle w:val="Nessuno"/>
          <w:rFonts w:ascii="Times New Roman" w:hAnsi="Times New Roman"/>
          <w:b/>
          <w:bCs/>
          <w:lang w:val="it-IT"/>
        </w:rPr>
        <w:t>giorno</w:t>
      </w:r>
      <w:r>
        <w:rPr>
          <w:rStyle w:val="Nessuno"/>
          <w:rFonts w:ascii="Times New Roman" w:hAnsi="Times New Roman"/>
          <w:b/>
          <w:bCs/>
          <w:lang w:val="it-IT"/>
        </w:rPr>
        <w:t xml:space="preserve"> </w:t>
      </w:r>
      <w:r w:rsidR="00314BC5">
        <w:rPr>
          <w:rStyle w:val="Nessuno"/>
          <w:rFonts w:ascii="Times New Roman" w:hAnsi="Times New Roman"/>
          <w:b/>
          <w:bCs/>
          <w:lang w:val="it-IT"/>
        </w:rPr>
        <w:t>10 dicembre</w:t>
      </w:r>
      <w:r>
        <w:rPr>
          <w:rStyle w:val="Nessuno"/>
          <w:rFonts w:ascii="Times New Roman" w:hAnsi="Times New Roman"/>
          <w:b/>
          <w:bCs/>
          <w:lang w:val="it-IT"/>
        </w:rPr>
        <w:t xml:space="preserve"> </w:t>
      </w:r>
      <w:r>
        <w:rPr>
          <w:rStyle w:val="Nessuno"/>
          <w:rFonts w:ascii="Times New Roman" w:hAnsi="Times New Roman"/>
        </w:rPr>
        <w:t>per tutto il personale Docente, Ata, a tempo determinato e indeterminato, del comparto scuola (istruzione), in forza sia alle sedi nazionali che a quelle estere</w:t>
      </w:r>
    </w:p>
    <w:p w:rsidR="00314BC5" w:rsidRPr="00314BC5" w:rsidRDefault="00D6399D" w:rsidP="00314BC5">
      <w:pPr>
        <w:pStyle w:val="CorpoA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Lo sciopero </w:t>
      </w:r>
      <w:r>
        <w:rPr>
          <w:rStyle w:val="Nessuno"/>
          <w:rFonts w:ascii="Times New Roman" w:hAnsi="Times New Roman"/>
          <w:lang w:val="it-IT"/>
        </w:rPr>
        <w:t xml:space="preserve">è </w:t>
      </w:r>
      <w:r>
        <w:rPr>
          <w:rStyle w:val="Nessuno"/>
          <w:rFonts w:ascii="Times New Roman" w:hAnsi="Times New Roman"/>
          <w:lang w:val="it-IT"/>
        </w:rPr>
        <w:t>stato indetto dalla/e seguente/</w:t>
      </w:r>
      <w:r>
        <w:rPr>
          <w:rStyle w:val="Nessuno"/>
          <w:rFonts w:ascii="Times New Roman" w:hAnsi="Times New Roman"/>
          <w:lang w:val="it-IT"/>
        </w:rPr>
        <w:t xml:space="preserve">i OOSS: </w:t>
      </w:r>
    </w:p>
    <w:p w:rsidR="00314BC5" w:rsidRDefault="00314BC5" w:rsidP="00314BC5">
      <w:pPr>
        <w:pStyle w:val="Default"/>
        <w:spacing w:after="144"/>
        <w:rPr>
          <w:sz w:val="22"/>
          <w:szCs w:val="22"/>
        </w:rPr>
      </w:pPr>
      <w:proofErr w:type="spellStart"/>
      <w:r>
        <w:rPr>
          <w:sz w:val="22"/>
          <w:szCs w:val="22"/>
        </w:rPr>
        <w:t>Flc</w:t>
      </w:r>
      <w:proofErr w:type="spellEnd"/>
      <w:r>
        <w:rPr>
          <w:sz w:val="22"/>
          <w:szCs w:val="22"/>
        </w:rPr>
        <w:t xml:space="preserve"> Cgil, Uil Scuola </w:t>
      </w:r>
      <w:proofErr w:type="spellStart"/>
      <w:r>
        <w:rPr>
          <w:sz w:val="22"/>
          <w:szCs w:val="22"/>
        </w:rPr>
        <w:t>Rua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Snals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Confsal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FederazioneGilda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Unams</w:t>
      </w:r>
      <w:proofErr w:type="spellEnd"/>
      <w:r>
        <w:rPr>
          <w:sz w:val="22"/>
          <w:szCs w:val="22"/>
        </w:rPr>
        <w:t xml:space="preserve">(nota congiunta del 24 novembre u.s.):tutto il personale docente, </w:t>
      </w:r>
      <w:proofErr w:type="spellStart"/>
      <w:r>
        <w:rPr>
          <w:sz w:val="22"/>
          <w:szCs w:val="22"/>
        </w:rPr>
        <w:t>ata</w:t>
      </w:r>
      <w:proofErr w:type="spellEnd"/>
      <w:r>
        <w:rPr>
          <w:sz w:val="22"/>
          <w:szCs w:val="22"/>
        </w:rPr>
        <w:t xml:space="preserve"> ed educativo;</w:t>
      </w:r>
    </w:p>
    <w:p w:rsidR="00314BC5" w:rsidRDefault="00314BC5" w:rsidP="00314BC5">
      <w:pPr>
        <w:pStyle w:val="Default"/>
        <w:spacing w:after="14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Flc</w:t>
      </w:r>
      <w:proofErr w:type="spellEnd"/>
      <w:r>
        <w:rPr>
          <w:sz w:val="22"/>
          <w:szCs w:val="22"/>
        </w:rPr>
        <w:t xml:space="preserve"> Cgil, Uil Scuola </w:t>
      </w:r>
      <w:proofErr w:type="spellStart"/>
      <w:r>
        <w:rPr>
          <w:sz w:val="22"/>
          <w:szCs w:val="22"/>
        </w:rPr>
        <w:t>Ruae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Confsal</w:t>
      </w:r>
      <w:proofErr w:type="spellEnd"/>
      <w:r>
        <w:rPr>
          <w:sz w:val="22"/>
          <w:szCs w:val="22"/>
        </w:rPr>
        <w:t xml:space="preserve"> (nota congiunta del 24 novembre u.s.): personale Dirigente Scolastico;</w:t>
      </w:r>
    </w:p>
    <w:p w:rsidR="00314BC5" w:rsidRDefault="00314BC5" w:rsidP="00314BC5">
      <w:pPr>
        <w:pStyle w:val="Default"/>
        <w:spacing w:after="144"/>
        <w:rPr>
          <w:sz w:val="22"/>
          <w:szCs w:val="22"/>
        </w:rPr>
      </w:pPr>
      <w:r>
        <w:rPr>
          <w:sz w:val="22"/>
          <w:szCs w:val="22"/>
        </w:rPr>
        <w:t>- AND(nota del 24 novembre u.s.): tutto il personale docente ed educativo;</w:t>
      </w:r>
    </w:p>
    <w:p w:rsidR="00314BC5" w:rsidRDefault="00314BC5" w:rsidP="00314BC5">
      <w:pPr>
        <w:pStyle w:val="Default"/>
        <w:spacing w:after="14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Anief</w:t>
      </w:r>
      <w:proofErr w:type="spellEnd"/>
      <w:r>
        <w:rPr>
          <w:sz w:val="22"/>
          <w:szCs w:val="22"/>
        </w:rPr>
        <w:t xml:space="preserve">(nota del 25 novembre u.s.):personale docente, </w:t>
      </w:r>
      <w:proofErr w:type="spellStart"/>
      <w:r>
        <w:rPr>
          <w:sz w:val="22"/>
          <w:szCs w:val="22"/>
        </w:rPr>
        <w:t>ata</w:t>
      </w:r>
      <w:proofErr w:type="spellEnd"/>
      <w:r>
        <w:rPr>
          <w:sz w:val="22"/>
          <w:szCs w:val="22"/>
        </w:rPr>
        <w:t xml:space="preserve"> ed educativo a tempo indeterminato e determinato;</w:t>
      </w:r>
    </w:p>
    <w:p w:rsidR="00314BC5" w:rsidRDefault="00314BC5" w:rsidP="00314BC5">
      <w:pPr>
        <w:pStyle w:val="Default"/>
        <w:spacing w:after="144"/>
        <w:rPr>
          <w:sz w:val="22"/>
          <w:szCs w:val="22"/>
        </w:rPr>
      </w:pPr>
      <w:r>
        <w:rPr>
          <w:sz w:val="22"/>
          <w:szCs w:val="22"/>
        </w:rPr>
        <w:t xml:space="preserve">- Cobas </w:t>
      </w:r>
      <w:proofErr w:type="spellStart"/>
      <w:r>
        <w:rPr>
          <w:sz w:val="22"/>
          <w:szCs w:val="22"/>
        </w:rPr>
        <w:t>–Comitati</w:t>
      </w:r>
      <w:proofErr w:type="spellEnd"/>
      <w:r>
        <w:rPr>
          <w:sz w:val="22"/>
          <w:szCs w:val="22"/>
        </w:rPr>
        <w:t xml:space="preserve"> di base della scuola(nota del 26 novembre u.s.): personale docente, educativo ed </w:t>
      </w:r>
      <w:proofErr w:type="spellStart"/>
      <w:r>
        <w:rPr>
          <w:sz w:val="22"/>
          <w:szCs w:val="22"/>
        </w:rPr>
        <w:t>ata</w:t>
      </w:r>
      <w:proofErr w:type="spellEnd"/>
      <w:r>
        <w:rPr>
          <w:sz w:val="22"/>
          <w:szCs w:val="22"/>
        </w:rPr>
        <w:t xml:space="preserve"> delle scuole di ogni ordine e grado; </w:t>
      </w:r>
    </w:p>
    <w:p w:rsidR="00314BC5" w:rsidRDefault="00314BC5" w:rsidP="00314BC5">
      <w:pPr>
        <w:pStyle w:val="Default"/>
        <w:spacing w:after="14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</w:t>
      </w:r>
      <w:proofErr w:type="spellEnd"/>
      <w:r>
        <w:rPr>
          <w:sz w:val="22"/>
          <w:szCs w:val="22"/>
        </w:rPr>
        <w:t xml:space="preserve">(nota del 26 novembre u.s.): personale docente, </w:t>
      </w:r>
      <w:proofErr w:type="spellStart"/>
      <w:r>
        <w:rPr>
          <w:sz w:val="22"/>
          <w:szCs w:val="22"/>
        </w:rPr>
        <w:t>ata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educatoree</w:t>
      </w:r>
      <w:proofErr w:type="spellEnd"/>
      <w:r>
        <w:rPr>
          <w:sz w:val="22"/>
          <w:szCs w:val="22"/>
        </w:rPr>
        <w:t xml:space="preserve"> dirigente, a tempo determinato, indeterminato e con contratto atipico;</w:t>
      </w:r>
    </w:p>
    <w:p w:rsidR="00314BC5" w:rsidRDefault="00314BC5" w:rsidP="00314BC5">
      <w:pPr>
        <w:pStyle w:val="Default"/>
        <w:spacing w:after="144"/>
        <w:rPr>
          <w:sz w:val="22"/>
          <w:szCs w:val="22"/>
        </w:rPr>
      </w:pPr>
      <w:r>
        <w:rPr>
          <w:sz w:val="22"/>
          <w:szCs w:val="22"/>
        </w:rPr>
        <w:t xml:space="preserve">- Fisi(nota del 26 novembre u.s.): tutto il comparto istruzione e ricerca </w:t>
      </w:r>
      <w:proofErr w:type="spellStart"/>
      <w:r>
        <w:rPr>
          <w:sz w:val="22"/>
          <w:szCs w:val="22"/>
        </w:rPr>
        <w:t>–settore</w:t>
      </w:r>
      <w:proofErr w:type="spellEnd"/>
      <w:r>
        <w:rPr>
          <w:sz w:val="22"/>
          <w:szCs w:val="22"/>
        </w:rPr>
        <w:t xml:space="preserve"> scuola;</w:t>
      </w:r>
    </w:p>
    <w:p w:rsidR="00314BC5" w:rsidRPr="00314BC5" w:rsidRDefault="00314BC5" w:rsidP="00314BC5">
      <w:pPr>
        <w:pStyle w:val="Default"/>
        <w:rPr>
          <w:rStyle w:val="Nessuno"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–Sindacato</w:t>
      </w:r>
      <w:proofErr w:type="spellEnd"/>
      <w:r>
        <w:rPr>
          <w:sz w:val="22"/>
          <w:szCs w:val="22"/>
        </w:rPr>
        <w:t xml:space="preserve"> Indipendente Scuola e Ambiente(nota del 29 novembre): personale docente, dirigente ed </w:t>
      </w:r>
      <w:proofErr w:type="spellStart"/>
      <w:r>
        <w:rPr>
          <w:sz w:val="22"/>
          <w:szCs w:val="22"/>
        </w:rPr>
        <w:t>ata</w:t>
      </w:r>
      <w:proofErr w:type="spellEnd"/>
      <w:r>
        <w:rPr>
          <w:sz w:val="22"/>
          <w:szCs w:val="22"/>
        </w:rPr>
        <w:t>, di ruolo e precario.</w:t>
      </w:r>
    </w:p>
    <w:p w:rsidR="006952E8" w:rsidRDefault="00D6399D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Le motivazioni poste a base della vertenza sono le seguenti: </w:t>
      </w:r>
    </w:p>
    <w:p w:rsidR="00314BC5" w:rsidRDefault="00314BC5" w:rsidP="00314BC5">
      <w:pPr>
        <w:pStyle w:val="Defaul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http://www.funzionepubblica.gov.it/content/dettaglio-sciopero?id_sciopero=202&amp;indirizzo_ricerca_back=/content/cruscotto-degli-scioperi-nel-pubblico-impiego</w:t>
      </w:r>
    </w:p>
    <w:p w:rsidR="00314BC5" w:rsidRDefault="00314BC5" w:rsidP="00314BC5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FF"/>
          <w:sz w:val="22"/>
          <w:szCs w:val="22"/>
        </w:rPr>
        <w:t>http://www.funzionepubblica.gov.it/content/dettaglio-sciopero?id_sciopero=203&amp;indirizzo_ricerca_back=/content/cruscotto-degli-scioperi-nel-pubblico-impiego</w:t>
      </w:r>
    </w:p>
    <w:p w:rsidR="006952E8" w:rsidRDefault="00D6399D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I dati relativi alla rappresentativit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à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a livello nazionale del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la/e OOSS che proclamano lo sciopero sono </w:t>
      </w:r>
      <w:r>
        <w:rPr>
          <w:rStyle w:val="Nessuno"/>
          <w:rFonts w:ascii="Times New Roman" w:hAnsi="Times New Roman"/>
          <w:lang w:val="it-IT"/>
        </w:rPr>
        <w:t>disponibili sul sito dell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 xml:space="preserve">ARAN </w:t>
      </w:r>
      <w:hyperlink r:id="rId9" w:history="1">
        <w:r>
          <w:rPr>
            <w:rStyle w:val="Hyperlink2"/>
            <w:rFonts w:eastAsia="Arial Unicode MS"/>
          </w:rPr>
          <w:t>a questo link</w:t>
        </w:r>
      </w:hyperlink>
    </w:p>
    <w:p w:rsidR="006952E8" w:rsidRDefault="00D6399D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Le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percentuali di voto, in rapporto al totale degli aventi diritto, ottenute dalle OOSS che hanno proclamato lo sciopero</w:t>
      </w:r>
      <w:r w:rsidR="00647371">
        <w:rPr>
          <w:rStyle w:val="Nessuno"/>
          <w:rFonts w:ascii="Times New Roman" w:hAnsi="Times New Roman"/>
          <w:shd w:val="clear" w:color="auto" w:fill="FEFFFE"/>
          <w:lang w:val="it-IT"/>
        </w:rPr>
        <w:t>,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alle ultime elezioni per l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’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RSU di istituto sono le seguenti: </w:t>
      </w:r>
    </w:p>
    <w:p w:rsidR="0082523E" w:rsidRPr="004D42A8" w:rsidRDefault="0082523E" w:rsidP="0082523E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FLC 33%</w:t>
      </w:r>
    </w:p>
    <w:p w:rsidR="0082523E" w:rsidRPr="004D42A8" w:rsidRDefault="0082523E" w:rsidP="0082523E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GILDA UNAMS</w:t>
      </w:r>
      <w:r w:rsidRPr="004D42A8">
        <w:rPr>
          <w:rFonts w:ascii="Times New Roman" w:hAnsi="Times New Roman" w:cs="Times New Roman"/>
          <w:shd w:val="clear" w:color="auto" w:fill="FEFFFE"/>
        </w:rPr>
        <w:t xml:space="preserve"> </w:t>
      </w:r>
      <w:r>
        <w:rPr>
          <w:rFonts w:ascii="Times New Roman" w:hAnsi="Times New Roman" w:cs="Times New Roman"/>
          <w:shd w:val="clear" w:color="auto" w:fill="FEFFFE"/>
        </w:rPr>
        <w:t>17%</w:t>
      </w:r>
    </w:p>
    <w:p w:rsidR="0082523E" w:rsidRDefault="0082523E" w:rsidP="0082523E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SNALS 9%</w:t>
      </w:r>
    </w:p>
    <w:p w:rsidR="0082523E" w:rsidRPr="004D42A8" w:rsidRDefault="0082523E" w:rsidP="0082523E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CISL scuola 6%</w:t>
      </w:r>
    </w:p>
    <w:p w:rsidR="0082523E" w:rsidRDefault="0082523E" w:rsidP="0082523E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ANIEF 4%</w:t>
      </w:r>
    </w:p>
    <w:p w:rsidR="0082523E" w:rsidRPr="004D42A8" w:rsidRDefault="0082523E" w:rsidP="0082523E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Fonts w:ascii="Times New Roman" w:hAnsi="Times New Roman" w:cs="Times New Roman"/>
          <w:shd w:val="clear" w:color="auto" w:fill="FEFFFE"/>
        </w:rPr>
        <w:t>Altre: 0%</w:t>
      </w:r>
    </w:p>
    <w:p w:rsidR="006952E8" w:rsidRDefault="00D6399D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La presente, pubblicata sul sito di istituto, viene considerata in presa v</w:t>
      </w:r>
      <w:r>
        <w:rPr>
          <w:rStyle w:val="Nessuno"/>
          <w:lang w:val="it-IT"/>
        </w:rPr>
        <w:t xml:space="preserve">isione da tutti i dipendenti docenti e ATA (art. 1e2 legge 146/90) in servizio presso questo Istituto. </w:t>
      </w:r>
    </w:p>
    <w:p w:rsidR="006952E8" w:rsidRDefault="00D6399D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Si informa il personale che è possibile indicare facoltativamente la propria adesione allo sciopero. Si sottolinea che tale dichiarazione, necessaria al</w:t>
      </w:r>
      <w:r>
        <w:rPr>
          <w:rStyle w:val="Nessuno"/>
          <w:lang w:val="it-IT"/>
        </w:rPr>
        <w:t>la scuola al fine di pianificare l’organizzazione della giornata a salvaguardia dei diritti di tutto il personale, degli alunni e delle famiglie, ha carattere volontario e si precisa altresì che la dichiarazione di adesione non è successivamente revocabile</w:t>
      </w:r>
      <w:r>
        <w:rPr>
          <w:rStyle w:val="Nessuno"/>
          <w:lang w:val="it-IT"/>
        </w:rPr>
        <w:t xml:space="preserve">. </w:t>
      </w:r>
    </w:p>
    <w:p w:rsidR="006952E8" w:rsidRDefault="00D6399D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>entro le ore 12 del giorno 24 settembre</w:t>
      </w:r>
      <w:r>
        <w:rPr>
          <w:rStyle w:val="Nessuno"/>
          <w:lang w:val="it-IT"/>
        </w:rPr>
        <w:t xml:space="preserve"> sugli appositi fogli firma in allegato. </w:t>
      </w:r>
    </w:p>
    <w:p w:rsidR="006952E8" w:rsidRDefault="00D6399D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infine le famiglie che i seguenti servizi considerati prestazioni essenziali saranno comunque gar</w:t>
      </w:r>
      <w:r>
        <w:rPr>
          <w:rStyle w:val="Nessuno"/>
          <w:rFonts w:ascii="Times New Roman" w:hAnsi="Times New Roman"/>
          <w:lang w:val="it-IT"/>
        </w:rPr>
        <w:t>antiti:</w:t>
      </w:r>
    </w:p>
    <w:p w:rsidR="006952E8" w:rsidRDefault="00D6399D">
      <w:pPr>
        <w:pStyle w:val="CorpoA"/>
        <w:numPr>
          <w:ilvl w:val="0"/>
          <w:numId w:val="2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lastRenderedPageBreak/>
        <w:t>attivit</w:t>
      </w:r>
      <w:r>
        <w:rPr>
          <w:rStyle w:val="Nessuno"/>
          <w:rFonts w:ascii="Times New Roman" w:hAnsi="Times New Roman"/>
          <w:lang w:val="it-IT"/>
        </w:rPr>
        <w:t>à</w:t>
      </w:r>
      <w:r>
        <w:rPr>
          <w:rStyle w:val="Nessuno"/>
          <w:rFonts w:ascii="Times New Roman" w:hAnsi="Times New Roman"/>
          <w:lang w:val="it-IT"/>
        </w:rPr>
        <w:t>, dirette e strumentali, riguardanti lo svolgimento degli scrutini finali, degli esami finali nonch</w:t>
      </w:r>
      <w:r>
        <w:rPr>
          <w:rStyle w:val="Nessuno"/>
          <w:rFonts w:ascii="Times New Roman" w:hAnsi="Times New Roman"/>
          <w:lang w:val="it-IT"/>
        </w:rPr>
        <w:t xml:space="preserve">é </w:t>
      </w:r>
      <w:r>
        <w:rPr>
          <w:rStyle w:val="Nessuno"/>
          <w:rFonts w:ascii="Times New Roman" w:hAnsi="Times New Roman"/>
          <w:lang w:val="it-IT"/>
        </w:rPr>
        <w:t>degli esami di idoneit</w:t>
      </w:r>
      <w:r>
        <w:rPr>
          <w:rStyle w:val="Nessuno"/>
          <w:rFonts w:ascii="Times New Roman" w:hAnsi="Times New Roman"/>
          <w:lang w:val="it-IT"/>
        </w:rPr>
        <w:t xml:space="preserve">à </w:t>
      </w:r>
      <w:r>
        <w:rPr>
          <w:rStyle w:val="Nessuno"/>
          <w:rFonts w:ascii="Times New Roman" w:hAnsi="Times New Roman"/>
          <w:lang w:val="it-IT"/>
        </w:rPr>
        <w:t>(punto a1 dell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Accordo);</w:t>
      </w:r>
    </w:p>
    <w:p w:rsidR="006952E8" w:rsidRDefault="00D6399D">
      <w:pPr>
        <w:pStyle w:val="CorpoA"/>
        <w:numPr>
          <w:ilvl w:val="0"/>
          <w:numId w:val="2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adempimenti necessari per assicurare il pagamento degli stipendi e delle pensioni per il p</w:t>
      </w:r>
      <w:r>
        <w:rPr>
          <w:rStyle w:val="Nessuno"/>
          <w:rFonts w:ascii="Times New Roman" w:hAnsi="Times New Roman"/>
          <w:lang w:val="it-IT"/>
        </w:rPr>
        <w:t>eriodo di tempo strettamente necessario in base alla organizzazione della istituzione scolastica, ivi compreso il versamento dei contributi previdenziali e i connessi adempimenti (punto d1 dell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Accordo).</w:t>
      </w:r>
    </w:p>
    <w:p w:rsidR="006952E8" w:rsidRDefault="00D6399D">
      <w:pPr>
        <w:pStyle w:val="CorpoA"/>
        <w:numPr>
          <w:ilvl w:val="0"/>
          <w:numId w:val="2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a</w:t>
      </w:r>
      <w:r>
        <w:rPr>
          <w:rStyle w:val="NessunoA"/>
          <w:rFonts w:ascii="Times New Roman" w:hAnsi="Times New Roman"/>
        </w:rPr>
        <w:t>ttivit</w:t>
      </w:r>
      <w:r>
        <w:rPr>
          <w:rStyle w:val="NessunoA"/>
          <w:rFonts w:ascii="Times New Roman" w:hAnsi="Times New Roman"/>
        </w:rPr>
        <w:t xml:space="preserve">à </w:t>
      </w:r>
      <w:r>
        <w:rPr>
          <w:rStyle w:val="NessunoA"/>
          <w:rFonts w:ascii="Times New Roman" w:hAnsi="Times New Roman"/>
        </w:rPr>
        <w:t>didattiche e apertura plessi, in caso di adesione totale allo sciopero da parte del personale Collaboratori Scolastici</w:t>
      </w:r>
    </w:p>
    <w:p w:rsidR="006952E8" w:rsidRDefault="00D6399D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che si prevede 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 xml:space="preserve">erogazione dei seguenti servizi: </w:t>
      </w:r>
    </w:p>
    <w:p w:rsidR="006952E8" w:rsidRDefault="00D6399D">
      <w:pPr>
        <w:pStyle w:val="CorpoA"/>
        <w:numPr>
          <w:ilvl w:val="0"/>
          <w:numId w:val="4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attivit</w:t>
      </w:r>
      <w:r>
        <w:rPr>
          <w:rStyle w:val="Nessuno"/>
          <w:rFonts w:ascii="Times New Roman" w:hAnsi="Times New Roman"/>
          <w:lang w:val="it-IT"/>
        </w:rPr>
        <w:t xml:space="preserve">à </w:t>
      </w:r>
      <w:r>
        <w:rPr>
          <w:rStyle w:val="Nessuno"/>
          <w:rFonts w:ascii="Times New Roman" w:hAnsi="Times New Roman"/>
          <w:lang w:val="it-IT"/>
        </w:rPr>
        <w:t xml:space="preserve">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6952E8" w:rsidRDefault="00D6399D">
      <w:pPr>
        <w:pStyle w:val="CorpoA"/>
        <w:numPr>
          <w:ilvl w:val="0"/>
          <w:numId w:val="4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ricevimento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6952E8" w:rsidRDefault="00D6399D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quanto riguarda gli altri servizi non </w:t>
      </w:r>
      <w:r>
        <w:rPr>
          <w:rStyle w:val="Nessuno"/>
          <w:rFonts w:ascii="Times New Roman" w:hAnsi="Times New Roman"/>
          <w:lang w:val="it-IT"/>
        </w:rPr>
        <w:t xml:space="preserve">è </w:t>
      </w:r>
      <w:r>
        <w:rPr>
          <w:rStyle w:val="Nessuno"/>
          <w:rFonts w:ascii="Times New Roman" w:hAnsi="Times New Roman"/>
          <w:lang w:val="it-IT"/>
        </w:rPr>
        <w:t>possibile garantirne l</w:t>
      </w:r>
      <w:r>
        <w:rPr>
          <w:rStyle w:val="Nessuno"/>
          <w:rFonts w:ascii="Times New Roman" w:hAnsi="Times New Roman"/>
          <w:lang w:val="it-IT"/>
        </w:rPr>
        <w:t>’</w:t>
      </w:r>
      <w:r>
        <w:rPr>
          <w:rStyle w:val="Nessuno"/>
          <w:rFonts w:ascii="Times New Roman" w:hAnsi="Times New Roman"/>
          <w:lang w:val="it-IT"/>
        </w:rPr>
        <w:t>erogazione.</w:t>
      </w:r>
    </w:p>
    <w:p w:rsidR="006952E8" w:rsidRDefault="006952E8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6952E8" w:rsidRDefault="00D6399D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D6399D" w:rsidRDefault="00D6399D">
      <w:pPr>
        <w:rPr>
          <w:rStyle w:val="Nessuno"/>
          <w:lang w:val="it-IT"/>
        </w:rPr>
      </w:pPr>
      <w:r>
        <w:rPr>
          <w:rStyle w:val="Nessuno"/>
          <w:lang w:val="it-IT"/>
        </w:rPr>
        <w:br w:type="page"/>
      </w:r>
    </w:p>
    <w:p w:rsidR="006952E8" w:rsidRDefault="00D6399D">
      <w:pPr>
        <w:rPr>
          <w:lang w:val="it-IT"/>
        </w:rPr>
      </w:pPr>
      <w:r>
        <w:rPr>
          <w:rStyle w:val="Nessuno"/>
          <w:lang w:val="it-IT"/>
        </w:rPr>
        <w:t>Sciopero</w:t>
      </w:r>
      <w:r w:rsidR="00314BC5">
        <w:rPr>
          <w:rStyle w:val="Nessuno"/>
          <w:lang w:val="it-IT"/>
        </w:rPr>
        <w:t xml:space="preserve"> 10 </w:t>
      </w:r>
      <w:r w:rsidR="00647371">
        <w:rPr>
          <w:rStyle w:val="Nessuno"/>
          <w:lang w:val="it-IT"/>
        </w:rPr>
        <w:t>dicembr</w:t>
      </w:r>
      <w:r w:rsidR="00314BC5">
        <w:rPr>
          <w:rStyle w:val="Nessuno"/>
          <w:lang w:val="it-IT"/>
        </w:rPr>
        <w:t>e FLC-UIL-SNALS-GILDA-AND-COBAS-ANIEF-CUB-FISI-SISA</w:t>
      </w:r>
    </w:p>
    <w:tbl>
      <w:tblPr>
        <w:tblStyle w:val="TableNormal"/>
        <w:tblW w:w="64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69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D6399D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D6399D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D6399D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adesione</w:t>
            </w:r>
            <w:proofErr w:type="spellEnd"/>
          </w:p>
        </w:tc>
      </w:tr>
      <w:tr w:rsidR="0069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</w:tr>
      <w:tr w:rsidR="0069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</w:tr>
      <w:tr w:rsidR="0069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</w:tr>
      <w:tr w:rsidR="0069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</w:tr>
      <w:tr w:rsidR="0069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</w:tr>
      <w:tr w:rsidR="0069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</w:tr>
      <w:tr w:rsidR="0069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2E8" w:rsidRDefault="006952E8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  <w:tr w:rsidR="00D63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99D" w:rsidRDefault="00D6399D"/>
        </w:tc>
      </w:tr>
    </w:tbl>
    <w:p w:rsidR="006952E8" w:rsidRDefault="006952E8" w:rsidP="00647371">
      <w:pPr>
        <w:widowControl w:val="0"/>
      </w:pPr>
    </w:p>
    <w:sectPr w:rsidR="006952E8" w:rsidSect="006952E8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E8" w:rsidRDefault="006952E8" w:rsidP="006952E8">
      <w:r>
        <w:separator/>
      </w:r>
    </w:p>
  </w:endnote>
  <w:endnote w:type="continuationSeparator" w:id="1">
    <w:p w:rsidR="006952E8" w:rsidRDefault="006952E8" w:rsidP="0069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E8" w:rsidRDefault="006952E8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E8" w:rsidRDefault="006952E8" w:rsidP="006952E8">
      <w:r>
        <w:separator/>
      </w:r>
    </w:p>
  </w:footnote>
  <w:footnote w:type="continuationSeparator" w:id="1">
    <w:p w:rsidR="006952E8" w:rsidRDefault="006952E8" w:rsidP="0069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E8" w:rsidRDefault="006952E8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BB2"/>
    <w:multiLevelType w:val="hybridMultilevel"/>
    <w:tmpl w:val="667876CA"/>
    <w:numStyleLink w:val="Stileimportato1"/>
  </w:abstractNum>
  <w:abstractNum w:abstractNumId="1">
    <w:nsid w:val="21E327B3"/>
    <w:multiLevelType w:val="hybridMultilevel"/>
    <w:tmpl w:val="DC2C44E6"/>
    <w:numStyleLink w:val="Stileimportato2"/>
  </w:abstractNum>
  <w:abstractNum w:abstractNumId="2">
    <w:nsid w:val="5F1D32A2"/>
    <w:multiLevelType w:val="hybridMultilevel"/>
    <w:tmpl w:val="667876CA"/>
    <w:styleLink w:val="Stileimportato1"/>
    <w:lvl w:ilvl="0" w:tplc="BF408EAC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AC98E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A639C6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462D1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529A94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5672DA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EEE566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FCDC92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B42ECA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561918"/>
    <w:multiLevelType w:val="hybridMultilevel"/>
    <w:tmpl w:val="DC2C44E6"/>
    <w:styleLink w:val="Stileimportato2"/>
    <w:lvl w:ilvl="0" w:tplc="9F8E95E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EFFC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E219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EED2E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968E4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A097F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C3D0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4A59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C6A0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2E8"/>
    <w:rsid w:val="00314BC5"/>
    <w:rsid w:val="00647371"/>
    <w:rsid w:val="006952E8"/>
    <w:rsid w:val="0082523E"/>
    <w:rsid w:val="008515AB"/>
    <w:rsid w:val="00D6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52E8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2E8"/>
    <w:rPr>
      <w:u w:val="single"/>
    </w:rPr>
  </w:style>
  <w:style w:type="table" w:customStyle="1" w:styleId="TableNormal">
    <w:name w:val="Table Normal"/>
    <w:rsid w:val="00695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952E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6952E8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Nessuno">
    <w:name w:val="Nessuno"/>
    <w:rsid w:val="006952E8"/>
  </w:style>
  <w:style w:type="character" w:customStyle="1" w:styleId="Hyperlink0">
    <w:name w:val="Hyperlink.0"/>
    <w:basedOn w:val="Nessuno"/>
    <w:rsid w:val="006952E8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A">
    <w:name w:val="Corpo A"/>
    <w:rsid w:val="006952E8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character" w:customStyle="1" w:styleId="Hyperlink1">
    <w:name w:val="Hyperlink.1"/>
    <w:basedOn w:val="Collegamentoipertestuale"/>
    <w:rsid w:val="006952E8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sid w:val="006952E8"/>
    <w:rPr>
      <w:rFonts w:ascii="Times New Roman" w:eastAsia="Times New Roman" w:hAnsi="Times New Roman" w:cs="Times New Roman"/>
      <w:lang w:val="it-IT"/>
    </w:rPr>
  </w:style>
  <w:style w:type="numbering" w:customStyle="1" w:styleId="Stileimportato1">
    <w:name w:val="Stile importato 1"/>
    <w:rsid w:val="006952E8"/>
    <w:pPr>
      <w:numPr>
        <w:numId w:val="1"/>
      </w:numPr>
    </w:pPr>
  </w:style>
  <w:style w:type="character" w:customStyle="1" w:styleId="NessunoA">
    <w:name w:val="Nessuno A"/>
    <w:rsid w:val="006952E8"/>
    <w:rPr>
      <w:lang w:val="es-ES_tradnl"/>
    </w:rPr>
  </w:style>
  <w:style w:type="numbering" w:customStyle="1" w:styleId="Stileimportato2">
    <w:name w:val="Stile importato 2"/>
    <w:rsid w:val="006952E8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5A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customStyle="1" w:styleId="Default">
    <w:name w:val="Default"/>
    <w:rsid w:val="00314B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anagenzia.it/attachments/category/7601/TABELLE%2520ACCERTAMENTO%2520PROVVISORIO%2520RAPPRESENTATIVITA'%2520TRIENNIO%25202019-2021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6</cp:revision>
  <dcterms:created xsi:type="dcterms:W3CDTF">2021-12-02T11:53:00Z</dcterms:created>
  <dcterms:modified xsi:type="dcterms:W3CDTF">2021-12-02T12:00:00Z</dcterms:modified>
</cp:coreProperties>
</file>