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6"/>
        <w:suppressAutoHyphens w:val="1"/>
        <w:bidi w:val="0"/>
        <w:spacing w:after="200" w:line="276" w:lineRule="auto"/>
        <w:ind w:left="0" w:right="0" w:firstLine="0"/>
        <w:jc w:val="center"/>
        <w:outlineLvl w:val="9"/>
        <w:rPr>
          <w:sz w:val="22"/>
          <w:szCs w:val="22"/>
          <w:shd w:val="nil" w:color="auto" w:fill="auto"/>
          <w:rtl w:val="0"/>
        </w:rPr>
      </w:pPr>
      <w:r>
        <w:rPr>
          <w:rFonts w:ascii="Arial" w:hAnsi="Arial"/>
          <w:b w:val="1"/>
          <w:bCs w:val="1"/>
          <w:sz w:val="25"/>
          <w:szCs w:val="25"/>
          <w:shd w:val="nil" w:color="auto" w:fill="auto"/>
          <w:rtl w:val="0"/>
          <w:lang w:val="it-IT"/>
        </w:rPr>
        <w:t xml:space="preserve">ISTITUTO Superiore </w:t>
      </w:r>
      <w:r>
        <w:rPr>
          <w:rFonts w:ascii="Arial" w:cs="Arial" w:hAnsi="Arial" w:eastAsia="Arial"/>
          <w:b w:val="1"/>
          <w:bCs w:val="1"/>
          <w:sz w:val="25"/>
          <w:szCs w:val="25"/>
          <w:shd w:val="nil" w:color="auto" w:fill="auto"/>
          <w:lang w:val="it-IT"/>
        </w:rPr>
        <w:br w:type="textWrapping"/>
      </w:r>
      <w:r>
        <w:rPr>
          <w:rFonts w:ascii="Arial" w:hAnsi="Arial"/>
          <w:b w:val="1"/>
          <w:bCs w:val="1"/>
          <w:sz w:val="25"/>
          <w:szCs w:val="25"/>
          <w:shd w:val="nil" w:color="auto" w:fill="auto"/>
          <w:rtl w:val="0"/>
          <w:lang w:val="it-IT"/>
        </w:rPr>
        <w:t>Pascal/Comandini</w:t>
      </w:r>
    </w:p>
    <w:p>
      <w:pPr>
        <w:pStyle w:val="Heading 6"/>
        <w:suppressAutoHyphens w:val="1"/>
        <w:bidi w:val="0"/>
        <w:spacing w:after="200" w:line="276" w:lineRule="auto"/>
        <w:ind w:left="0" w:right="0" w:firstLine="0"/>
        <w:jc w:val="center"/>
        <w:outlineLvl w:val="9"/>
        <w:rPr>
          <w:sz w:val="22"/>
          <w:szCs w:val="22"/>
          <w:shd w:val="nil" w:color="auto" w:fill="auto"/>
          <w:rtl w:val="0"/>
          <w:lang w:val="it-IT"/>
        </w:rPr>
      </w:pPr>
      <w:r>
        <w:rPr>
          <w:sz w:val="22"/>
          <w:szCs w:val="22"/>
          <w:shd w:val="nil" w:color="auto" w:fill="auto"/>
          <w:rtl w:val="0"/>
          <w:lang w:val="it-IT"/>
        </w:rPr>
        <w:t xml:space="preserve">P.le Macrelli, 100 </w:t>
      </w:r>
      <w:r>
        <w:rPr>
          <w:sz w:val="22"/>
          <w:szCs w:val="22"/>
          <w:shd w:val="nil" w:color="auto" w:fill="auto"/>
          <w:lang w:val="it-IT"/>
        </w:rPr>
        <w:br w:type="textWrapping"/>
      </w:r>
      <w:r>
        <w:rPr>
          <w:sz w:val="22"/>
          <w:szCs w:val="22"/>
          <w:shd w:val="nil" w:color="auto" w:fill="auto"/>
          <w:rtl w:val="0"/>
          <w:lang w:val="it-IT"/>
        </w:rPr>
        <w:t xml:space="preserve">47521 Cesena </w:t>
      </w:r>
      <w:r>
        <w:rPr>
          <w:sz w:val="22"/>
          <w:szCs w:val="22"/>
          <w:shd w:val="nil" w:color="auto" w:fill="auto"/>
          <w:lang w:val="it-IT"/>
        </w:rPr>
        <w:br w:type="textWrapping"/>
      </w:r>
      <w:r>
        <w:rPr>
          <w:sz w:val="22"/>
          <w:szCs w:val="22"/>
          <w:shd w:val="nil" w:color="auto" w:fill="auto"/>
          <w:rtl w:val="0"/>
          <w:lang w:val="it-IT"/>
        </w:rPr>
        <w:t xml:space="preserve">Tel. +39 054722792 </w:t>
      </w:r>
      <w:r>
        <w:rPr>
          <w:sz w:val="22"/>
          <w:szCs w:val="22"/>
          <w:shd w:val="nil" w:color="auto" w:fill="auto"/>
          <w:lang w:val="it-IT"/>
        </w:rPr>
        <w:br w:type="textWrapping"/>
      </w:r>
      <w:r>
        <w:rPr>
          <w:sz w:val="22"/>
          <w:szCs w:val="22"/>
          <w:shd w:val="nil" w:color="auto" w:fill="auto"/>
          <w:rtl w:val="0"/>
          <w:lang w:val="it-IT"/>
        </w:rPr>
        <w:t>Cod.fisc. 90076540401 - Cod.Mecc. FOIS01100L</w:t>
      </w:r>
      <w:r>
        <w:rPr>
          <w:sz w:val="22"/>
          <w:szCs w:val="22"/>
          <w:shd w:val="nil" w:color="auto" w:fill="auto"/>
          <w:lang w:val="it-IT"/>
        </w:rPr>
        <w:br w:type="textWrapping"/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"mailto:FOIS01100L@istruzione.it"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it-IT"/>
        </w:rPr>
        <w:t>FOIS01100L@istruzione.it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shd w:val="nil" w:color="auto" w:fill="auto"/>
          <w:lang w:val="it-IT"/>
        </w:rPr>
        <w:br w:type="textWrapping"/>
      </w:r>
      <w:r>
        <w:rPr>
          <w:sz w:val="22"/>
          <w:szCs w:val="22"/>
          <w:shd w:val="nil" w:color="auto" w:fill="auto"/>
          <w:rtl w:val="0"/>
          <w:lang w:val="it-IT"/>
        </w:rPr>
        <w:t>FOIS01100L@pec.istruzione.it</w:t>
        <w:tab/>
        <w:t xml:space="preserve"> </w:t>
      </w:r>
    </w:p>
    <w:p>
      <w:pPr>
        <w:pStyle w:val="Heading 6"/>
        <w:suppressAutoHyphens w:val="1"/>
        <w:bidi w:val="0"/>
        <w:spacing w:after="20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Cesena, 30/3/23</w:t>
        <w:tab/>
        <w:tab/>
        <w:tab/>
        <w:tab/>
        <w:tab/>
        <w:tab/>
        <w:tab/>
        <w:tab/>
        <w:t>agli alunni interessati</w:t>
      </w:r>
    </w:p>
    <w:p>
      <w:pPr>
        <w:pStyle w:val="Heading 6"/>
        <w:suppressAutoHyphens w:val="1"/>
        <w:bidi w:val="0"/>
        <w:spacing w:after="20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p.c. ai loro docenti</w:t>
      </w:r>
    </w:p>
    <w:p>
      <w:pPr>
        <w:pStyle w:val="Heading 6"/>
        <w:suppressAutoHyphens w:val="1"/>
        <w:bidi w:val="0"/>
        <w:spacing w:after="200" w:line="276" w:lineRule="auto"/>
        <w:ind w:left="0" w:right="0" w:firstLine="0"/>
        <w:jc w:val="center"/>
        <w:outlineLvl w:val="9"/>
        <w:rPr>
          <w:sz w:val="22"/>
          <w:szCs w:val="22"/>
          <w:shd w:val="nil" w:color="auto" w:fill="auto"/>
          <w:rtl w:val="0"/>
          <w:lang w:val="it-IT"/>
        </w:rPr>
      </w:pPr>
    </w:p>
    <w:p>
      <w:pPr>
        <w:pStyle w:val="Heading 6"/>
        <w:suppressAutoHyphens w:val="1"/>
        <w:bidi w:val="0"/>
        <w:spacing w:after="20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OGGETTO: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Campionato di Calcetto (fase Provinciale dei Campionati Studenteschi) in orario curriculare.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Con la presente si comunica che la Scuola Pascal-Comandini ha aderito alla partecipazione del torneo di Calcetto nell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ambito dei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Campionati Studenteschi</w:t>
      </w:r>
      <w:r>
        <w:rPr>
          <w:rFonts w:ascii="Times New Roman" w:hAnsi="Times New Roman" w:hint="default"/>
          <w:rtl w:val="0"/>
          <w:lang w:val="it-IT"/>
        </w:rPr>
        <w:t xml:space="preserve">” </w:t>
      </w:r>
      <w:r>
        <w:rPr>
          <w:rFonts w:ascii="Times New Roman" w:hAnsi="Times New Roman"/>
          <w:rtl w:val="0"/>
          <w:lang w:val="it-IT"/>
        </w:rPr>
        <w:t>A.S. 2022-2023.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Nella tabella seguente si riportano gli impegni previsti per tale iniziativa.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1843"/>
        <w:gridCol w:w="7138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GARA 1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ORARIO e LUOGO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ì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05/04/2023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Partita di Calcetto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Il giorno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05/04/2023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, alle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ore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8:00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,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alunno raggiunger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in maniera autonoma il Centro Sportivo Romagna Centro (Martoranello) in via Calcinaro n.1165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Martorano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Cesena (FC).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 termine delle attivit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didattiche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alunno lascer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 maniera autonoma il Centro Sportivo Romagna Centro.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La partecipazione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subordinata alla presentazione del certificato medico, autorizzazione e carta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identit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e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val="single" w:color="222222"/>
          <w:rtl w:val="0"/>
          <w:lang w:val="it-IT"/>
          <w14:textFill>
            <w14:solidFill>
              <w14:srgbClr w14:val="222222"/>
            </w14:solidFill>
          </w14:textFill>
        </w:rPr>
        <w:t>IN CASO DI PASSAGGIO DEL TURNO: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1843"/>
        <w:gridCol w:w="7138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GARA 2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ORARIO e LUOGO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Venerd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ì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14/04/2023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Partita di Calcetto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Il giorno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venerd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14/04/2023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, alle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ore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7:40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,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alunno raggiunger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 maniera autonoma la stazione di Cesena ed insieme ai compagni e ai docenti prender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il treno per Forl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delle ore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7:57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evento si svolger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presso il Centro Sportivo Asd Edelweiss Jolly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Viale Spazzoli n.113 (ingresso su Viale Roma o Campo di Marte) - Forl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it-IT"/>
              </w:rPr>
              <w:t>ì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 termine delle attivit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didattiche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alunno verr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riaccompagnato dai docenti in treno alla stazione di Cesena e si recher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autonomamente a casa. 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La partecipazione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subordinata alla presentazione del certificato medico, autorizzazione e carta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identit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STUDENTI CALCETTO: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Allievi titolari: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 Barabanti Nicola 3B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2 Casadei Denis 3H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3 Crociani Aessandro 2B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4 Dumitru Andrei 3B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5 Magnani Tommaso 1I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6 Medri Luca 2L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7 Monti Guarnieri Loris 2A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8 Senni Matteo 2L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9 Sintoni Giacomo 2B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10 Zavalloni Nicol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2G Comandini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Allievi in riserva che parteciperanno per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all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evento: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11 Barberio Cristian 1I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12 Cutela Matteo 2C 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13 Rizzo Davide 2L Iti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Nella pagina seguente si riportano gli aspetti organizzativi per le gare di Pallavolo e Pallacanestro della fase Provinciale.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Si ringraziano docenti e famiglie per la consueta e fattiva collaborazione.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La Referente del Centro Sportivo Scolastico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Baraghini Annalisa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ASPETTI ORGANIZZATIVI PER PARTECIPARE ALLE GARE DELLA FASE PROVINCIALE 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  <w:rtl w:val="0"/>
          <w:lang w:val="it-IT"/>
        </w:rPr>
        <w:t>PER PARTECIPARE ALLE GARE DELLA FASE PROVINCIALE E</w:t>
      </w:r>
      <w:r>
        <w:rPr>
          <w:rFonts w:ascii="Times New Roman" w:hAnsi="Times New Roman" w:hint="default"/>
          <w:sz w:val="18"/>
          <w:szCs w:val="18"/>
          <w:u w:val="single"/>
          <w:rtl w:val="0"/>
          <w:lang w:val="it-IT"/>
        </w:rPr>
        <w:t>’</w:t>
      </w:r>
      <w:r>
        <w:rPr>
          <w:rFonts w:ascii="Times New Roman" w:hAnsi="Times New Roman"/>
          <w:sz w:val="18"/>
          <w:szCs w:val="18"/>
          <w:u w:val="single"/>
          <w:rtl w:val="0"/>
          <w:lang w:val="it-IT"/>
        </w:rPr>
        <w:t>OBBLIGATORIO PRESENTARE: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  <w:u w:val="single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u w:val="single"/>
          <w:rtl w:val="0"/>
          <w:lang w:val="it-IT"/>
        </w:rPr>
        <w:t>1) CERTIFICATO MEDICO</w:t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 (valido) di idoneit</w:t>
      </w:r>
      <w:r>
        <w:rPr>
          <w:rFonts w:ascii="Times New Roman" w:hAnsi="Times New Roman" w:hint="default"/>
          <w:sz w:val="18"/>
          <w:szCs w:val="18"/>
          <w:rtl w:val="0"/>
          <w:lang w:val="it-IT"/>
        </w:rPr>
        <w:t xml:space="preserve">à </w:t>
      </w:r>
      <w:r>
        <w:rPr>
          <w:rFonts w:ascii="Times New Roman" w:hAnsi="Times New Roman"/>
          <w:sz w:val="18"/>
          <w:szCs w:val="18"/>
          <w:rtl w:val="0"/>
          <w:lang w:val="it-IT"/>
        </w:rPr>
        <w:t>alla pratica sportiva di tipo non agonistico, oppure, in alternativa, il certificato medico di idoneit</w:t>
      </w:r>
      <w:r>
        <w:rPr>
          <w:rFonts w:ascii="Times New Roman" w:hAnsi="Times New Roman" w:hint="default"/>
          <w:sz w:val="18"/>
          <w:szCs w:val="18"/>
          <w:rtl w:val="0"/>
          <w:lang w:val="it-IT"/>
        </w:rPr>
        <w:t xml:space="preserve">à </w:t>
      </w:r>
      <w:r>
        <w:rPr>
          <w:rFonts w:ascii="Times New Roman" w:hAnsi="Times New Roman"/>
          <w:sz w:val="18"/>
          <w:szCs w:val="18"/>
          <w:rtl w:val="0"/>
          <w:lang w:val="it-IT"/>
        </w:rPr>
        <w:t>all</w:t>
      </w:r>
      <w:r>
        <w:rPr>
          <w:rFonts w:ascii="Times New Roman" w:hAnsi="Times New Roman" w:hint="default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sz w:val="18"/>
          <w:szCs w:val="18"/>
          <w:rtl w:val="0"/>
          <w:lang w:val="it-IT"/>
        </w:rPr>
        <w:t>attivit</w:t>
      </w:r>
      <w:r>
        <w:rPr>
          <w:rFonts w:ascii="Times New Roman" w:hAnsi="Times New Roman" w:hint="default"/>
          <w:sz w:val="18"/>
          <w:szCs w:val="18"/>
          <w:rtl w:val="0"/>
          <w:lang w:val="it-IT"/>
        </w:rPr>
        <w:t xml:space="preserve">à </w:t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sportiva agonistica scaricabile al link: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"https://www.ispascalcomandini.it/studenti/"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https://www.ispascalcomandini.it/studenti/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 e fatto firmare dal proprio medico di base. (MODULO PER CERTIFICATO MEDICO PER GIOCHI STUDENTESCHI).</w:t>
      </w:r>
    </w:p>
    <w:p>
      <w:pPr>
        <w:pStyle w:val="Normale"/>
        <w:spacing w:after="0" w:line="240" w:lineRule="auto"/>
        <w:ind w:left="360" w:firstLine="0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b w:val="1"/>
          <w:bCs w:val="1"/>
          <w:sz w:val="18"/>
          <w:szCs w:val="18"/>
          <w:u w:val="single"/>
          <w:rtl w:val="0"/>
          <w:lang w:val="it-IT"/>
        </w:rPr>
        <w:t>2) AUTORIZZAZIONE</w:t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 firmata dai genitori.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b w:val="1"/>
          <w:bCs w:val="1"/>
          <w:sz w:val="18"/>
          <w:szCs w:val="18"/>
          <w:u w:val="single"/>
          <w:rtl w:val="0"/>
          <w:lang w:val="it-IT"/>
        </w:rPr>
        <w:t>3) FOTOCOPIA DEL DOCUMENTO DI IDENTITA</w:t>
      </w:r>
      <w:r>
        <w:rPr>
          <w:rStyle w:val="Nessuno"/>
          <w:rFonts w:ascii="Times New Roman" w:hAnsi="Times New Roman" w:hint="default"/>
          <w:b w:val="1"/>
          <w:bCs w:val="1"/>
          <w:sz w:val="18"/>
          <w:szCs w:val="18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 (carta di identit</w:t>
      </w:r>
      <w:r>
        <w:rPr>
          <w:rStyle w:val="Nessuno"/>
          <w:rFonts w:ascii="Times New Roman" w:hAnsi="Times New Roman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originale da portare alla gara).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CRITERI SELETTIVI PER PARTECIPARE ALLA FASE PROVINCIALE Categoria Allievi (nati nel 2006/07/08/09).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Sono stati selezionati dai docenti di Scienze Motorie e Sportive gli alunni ritenuti idonei alle attivit</w:t>
      </w:r>
      <w:r>
        <w:rPr>
          <w:rStyle w:val="Nessuno"/>
          <w:rFonts w:ascii="Times New Roman" w:hAnsi="Times New Roman" w:hint="default"/>
          <w:sz w:val="18"/>
          <w:szCs w:val="18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PERSONALE COINVOLTO 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Baraghini Annalisa coordinatrice del Centro Sportivo Scolastico,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Ciccarelli Ilaria docente di ed. fisica,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Cicconi Riccardo docente di ed. fisica,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Pollutri Francesco docente di ed.fisica,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Zoffoli Lorenzo docente di ed. fisica,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INDICAZIONI UTILI PER GLI ALUNNI 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Gli alunni dovranno portare l</w:t>
      </w:r>
      <w:r>
        <w:rPr>
          <w:rStyle w:val="Nessuno"/>
          <w:rFonts w:ascii="Times New Roman" w:hAnsi="Times New Roman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abbigliamento adeguato e il cambio completo necessario per le ore di lezione in cui non sono coinvolti nella gara. 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Gli alunni dovranno portare acqua e merenda.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- Si comunica che tale prova ha valenza di una gara ufficiale, pertanto l</w:t>
      </w:r>
      <w:r>
        <w:rPr>
          <w:rStyle w:val="Nessuno"/>
          <w:rFonts w:ascii="Times New Roman" w:hAnsi="Times New Roman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assenza alla partecipazione a tale prova NON potr</w:t>
      </w:r>
      <w:r>
        <w:rPr>
          <w:rStyle w:val="Nessuno"/>
          <w:rFonts w:ascii="Times New Roman" w:hAnsi="Times New Roman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essere in alcun modo recuperata. 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 xml:space="preserve">- Si ricorda di utilizzare gli appositi contenitori per gettare carte/bottigliette utilizzate. 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INDICAZIONI PER I DOCENTI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  <w:rtl w:val="0"/>
          <w:lang w:val="it-IT"/>
        </w:rPr>
        <w:t>Segnare gli alunni in elenco sul registro elettronico con PX (presente fuori aula).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e"/>
        <w:spacing w:after="0" w:line="240" w:lineRule="auto"/>
        <w:jc w:val="both"/>
      </w:pPr>
      <w:r>
        <w:rPr>
          <w:rStyle w:val="Nessuno"/>
          <w:rFonts w:ascii="Times New Roman" w:cs="Times New Roman" w:hAnsi="Times New Roman" w:eastAsia="Times New Roman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0000"/>
      <w:u w:color="000000"/>
      <w:shd w:val="nil" w:color="auto" w:fill="auto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563c1"/>
      <w:sz w:val="18"/>
      <w:szCs w:val="18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