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90" w:rsidRDefault="00991B90" w:rsidP="00991B90">
      <w:pPr>
        <w:pStyle w:val="Nessunaspaziatur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GRIGLIA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VALUTAZIONE PRIMA PROVA SCRITTA</w:t>
      </w:r>
    </w:p>
    <w:p w:rsidR="00991B90" w:rsidRDefault="00991B90" w:rsidP="00991B90">
      <w:pPr>
        <w:pStyle w:val="Nessunaspaziatura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91B90" w:rsidRDefault="00991B90" w:rsidP="00991B9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INDICATORI GENERALI VALIDI PER OGNI TIPOLOGIA (A, B, C)</w:t>
      </w:r>
    </w:p>
    <w:tbl>
      <w:tblPr>
        <w:tblStyle w:val="Grigliatabella"/>
        <w:tblW w:w="10140" w:type="dxa"/>
        <w:jc w:val="center"/>
        <w:tblInd w:w="0" w:type="dxa"/>
        <w:tblLayout w:type="fixed"/>
        <w:tblLook w:val="04A0"/>
      </w:tblPr>
      <w:tblGrid>
        <w:gridCol w:w="2802"/>
        <w:gridCol w:w="5673"/>
        <w:gridCol w:w="1665"/>
      </w:tblGrid>
      <w:tr w:rsidR="00991B90" w:rsidTr="00991B90">
        <w:trPr>
          <w:trHeight w:val="586"/>
          <w:jc w:val="center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Livelli di valore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relativo ai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livelli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Organizzazione coesione e coerenza del testo.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Mancano organizzazione, coesione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coerenza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pStyle w:val="Corp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Organizzazione, coesione e coerenza frammentarie e confuse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Organizzazione, coesione e coerenza sufficienti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Organizzazione articolata, coesione e coerenza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adeguate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Buone l’organizzazione, la coerenza e la coesione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Ricchezza e padronanza lessicale.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Lessico improprio 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fortemente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inadeguato.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Lessico impreciso e talvolta usato impropriamente.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Lessico generico ma sufficiente.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Lessico discreto e adeguato 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contesto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Lessico preciso e puntuale.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Correttezza grammaticale (ortografia, morfologia, sintassi); uso corretto ed efficace della punteggiatura.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gravemente scorretto e quasi incomprensibile.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con numerosi errori grammaticali.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sufficientemente corretto con alcuni errori.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discretamente corretto con errori sporadici.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Testo corretto e chiaro.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Ampiezza e precisione delle conoscenze e dei riferimenti culturali.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culturali del tutto assenti.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superficiali e/o inappropriati.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generici ma sufficienti.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discreti e adeguati.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Conoscenze e riferimenti ampi e precisi.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Indicatore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</w:t>
            </w:r>
          </w:p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Espressione di giudizi critici e valutazioni personali.</w:t>
            </w:r>
          </w:p>
        </w:tc>
        <w:tc>
          <w:tcPr>
            <w:tcW w:w="567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assente e/o del tutto inadeguata.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molto superficiale e/o inappropriata.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limitata ma sufficiente.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discreta e sostanzialmente adeguata.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1B90" w:rsidTr="00991B90">
        <w:trPr>
          <w:jc w:val="center"/>
        </w:trPr>
        <w:tc>
          <w:tcPr>
            <w:tcW w:w="280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B90" w:rsidRDefault="00991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Valutazione critica pertinente e approfondita.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B90" w:rsidRDefault="00991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TOTALE: ___ / 60</w:t>
      </w:r>
    </w:p>
    <w:p w:rsidR="00991B90" w:rsidRDefault="00991B90" w:rsidP="00991B9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1B90" w:rsidRPr="00991B90" w:rsidRDefault="00991B90" w:rsidP="00991B90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8F06DD">
        <w:rPr>
          <w:rFonts w:ascii="Times New Roman" w:hAnsi="Times New Roman" w:cs="Times New Roman"/>
          <w:b/>
        </w:rPr>
        <w:t xml:space="preserve">INDICATORI SPECIFICI PER TIPOLOGIA </w:t>
      </w:r>
      <w:r>
        <w:rPr>
          <w:rFonts w:ascii="Times New Roman" w:hAnsi="Times New Roman" w:cs="Times New Roman"/>
          <w:b/>
        </w:rPr>
        <w:t>B</w:t>
      </w:r>
      <w:r w:rsidRPr="008F06DD">
        <w:rPr>
          <w:rFonts w:ascii="Times New Roman" w:hAnsi="Times New Roman" w:cs="Times New Roman"/>
          <w:b/>
        </w:rPr>
        <w:t>:</w:t>
      </w:r>
    </w:p>
    <w:p w:rsidR="00991B90" w:rsidRPr="00991B90" w:rsidRDefault="00991B90" w:rsidP="00991B90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1B90">
        <w:rPr>
          <w:rFonts w:ascii="Times New Roman" w:hAnsi="Times New Roman" w:cs="Times New Roman"/>
          <w:b/>
          <w:bCs/>
          <w:sz w:val="20"/>
          <w:szCs w:val="20"/>
          <w:u w:val="single"/>
        </w:rPr>
        <w:t>Analisi e produzione di un testo argomentativo</w:t>
      </w:r>
    </w:p>
    <w:tbl>
      <w:tblPr>
        <w:tblStyle w:val="Grigliatabella"/>
        <w:tblW w:w="10135" w:type="dxa"/>
        <w:jc w:val="center"/>
        <w:tblInd w:w="0" w:type="dxa"/>
        <w:tblLayout w:type="fixed"/>
        <w:tblLook w:val="04A0"/>
      </w:tblPr>
      <w:tblGrid>
        <w:gridCol w:w="2943"/>
        <w:gridCol w:w="5528"/>
        <w:gridCol w:w="1664"/>
      </w:tblGrid>
      <w:tr w:rsidR="00991B90" w:rsidRPr="00991B90" w:rsidTr="00991B90">
        <w:trPr>
          <w:jc w:val="center"/>
        </w:trPr>
        <w:tc>
          <w:tcPr>
            <w:tcW w:w="2943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b/>
                <w:sz w:val="20"/>
                <w:szCs w:val="20"/>
              </w:rPr>
              <w:t>Livelli di valore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proofErr w:type="gramStart"/>
            <w:r w:rsidRPr="00991B90">
              <w:rPr>
                <w:rFonts w:ascii="Times New Roman" w:hAnsi="Times New Roman" w:cs="Times New Roman"/>
                <w:b/>
                <w:sz w:val="20"/>
                <w:szCs w:val="20"/>
              </w:rPr>
              <w:t>relativo ai</w:t>
            </w:r>
            <w:proofErr w:type="gramEnd"/>
            <w:r w:rsidRPr="0099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livelli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991B90" w:rsidRPr="00991B90" w:rsidRDefault="00206F49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Comprensione e </w:t>
            </w:r>
            <w:r w:rsidR="00991B90" w:rsidRPr="00991B90">
              <w:rPr>
                <w:rFonts w:ascii="Times New Roman" w:hAnsi="Times New Roman" w:cs="Times New Roman"/>
                <w:sz w:val="20"/>
                <w:szCs w:val="20"/>
              </w:rPr>
              <w:t>corretta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individuazione</w:t>
            </w:r>
            <w:r w:rsidR="00991B90" w:rsidRPr="00991B90">
              <w:rPr>
                <w:rFonts w:ascii="Times New Roman" w:hAnsi="Times New Roman" w:cs="Times New Roman"/>
                <w:sz w:val="20"/>
                <w:szCs w:val="20"/>
              </w:rPr>
              <w:t xml:space="preserve"> di tesi e argomentazioni presenti nel testo proposto.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 w:themeColor="text1"/>
            </w:tcBorders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Tesi non individuata e/o del tutto fraintesa.</w:t>
            </w:r>
          </w:p>
        </w:tc>
        <w:tc>
          <w:tcPr>
            <w:tcW w:w="1664" w:type="dxa"/>
            <w:tcBorders>
              <w:top w:val="single" w:sz="4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Parziale individuazione e comprensione della tesi.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Sufficiente individuazione e comprensione della tesi.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Discreta individuazione e comprensione della tesi.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18" w:space="0" w:color="000000" w:themeColor="text1"/>
            </w:tcBorders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Buona individuazione e comprensione della tesi.</w:t>
            </w:r>
          </w:p>
        </w:tc>
        <w:tc>
          <w:tcPr>
            <w:tcW w:w="1664" w:type="dxa"/>
            <w:tcBorders>
              <w:bottom w:val="single" w:sz="18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 xml:space="preserve">Capacità di sostenere con coerenza un percorso </w:t>
            </w:r>
            <w:proofErr w:type="spellStart"/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ragionativo</w:t>
            </w:r>
            <w:proofErr w:type="spellEnd"/>
            <w:r w:rsidRPr="00991B90">
              <w:rPr>
                <w:rFonts w:ascii="Times New Roman" w:hAnsi="Times New Roman" w:cs="Times New Roman"/>
                <w:sz w:val="20"/>
                <w:szCs w:val="20"/>
              </w:rPr>
              <w:t xml:space="preserve"> adoperando connettivi pertinenti.</w:t>
            </w:r>
          </w:p>
        </w:tc>
        <w:tc>
          <w:tcPr>
            <w:tcW w:w="5528" w:type="dxa"/>
            <w:tcBorders>
              <w:top w:val="single" w:sz="18" w:space="0" w:color="000000" w:themeColor="text1"/>
            </w:tcBorders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Coerenza argomentativa assente e/o del tutto inadeguata.</w:t>
            </w:r>
          </w:p>
        </w:tc>
        <w:tc>
          <w:tcPr>
            <w:tcW w:w="1664" w:type="dxa"/>
            <w:tcBorders>
              <w:top w:val="single" w:sz="18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Coerenza argomentativa frammentaria e a tratti confusa.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Coerenza argomentativa sufficientemente lineare.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Coerenza argomentativa discreta e abbastanza scorrevole.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18" w:space="0" w:color="000000" w:themeColor="text1"/>
            </w:tcBorders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Coerenza argomentativa buona e scorrevole.</w:t>
            </w:r>
          </w:p>
        </w:tc>
        <w:tc>
          <w:tcPr>
            <w:tcW w:w="1664" w:type="dxa"/>
            <w:tcBorders>
              <w:bottom w:val="single" w:sz="18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991B90" w:rsidRPr="00991B90" w:rsidRDefault="00991B90" w:rsidP="002C3394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Congruenza dei riferimenti culturali utilizzati per sostenere l’argomentazione.</w:t>
            </w:r>
          </w:p>
        </w:tc>
        <w:tc>
          <w:tcPr>
            <w:tcW w:w="5528" w:type="dxa"/>
            <w:tcBorders>
              <w:top w:val="single" w:sz="18" w:space="0" w:color="000000" w:themeColor="text1"/>
            </w:tcBorders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Riferimenti culturali assenti e/o del tutto inadeguati.</w:t>
            </w:r>
          </w:p>
        </w:tc>
        <w:tc>
          <w:tcPr>
            <w:tcW w:w="1664" w:type="dxa"/>
            <w:tcBorders>
              <w:top w:val="single" w:sz="18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Riferimenti culturali superficiali e/o inappropriati.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Riferimenti culturali generici ma sufficienti.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Riferimenti culturali discreti e sostanzialmente adeguati.</w:t>
            </w:r>
          </w:p>
        </w:tc>
        <w:tc>
          <w:tcPr>
            <w:tcW w:w="1664" w:type="dxa"/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1B90" w:rsidRPr="00991B90" w:rsidTr="00991B90">
        <w:trPr>
          <w:jc w:val="center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991B90" w:rsidRPr="00991B90" w:rsidRDefault="00991B90" w:rsidP="00991B9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Riferimenti culturali buoni e pertinenti.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vAlign w:val="center"/>
          </w:tcPr>
          <w:p w:rsidR="00991B90" w:rsidRPr="00991B90" w:rsidRDefault="00991B90" w:rsidP="00991B90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91B90" w:rsidRPr="00991B90" w:rsidRDefault="00991B90" w:rsidP="00991B90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TOTALE: ___ / 40</w:t>
      </w:r>
    </w:p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+ TOTALE INDICATORI GENERICI: ___ / 60</w:t>
      </w:r>
    </w:p>
    <w:p w:rsidR="00991B90" w:rsidRDefault="00991B90" w:rsidP="00991B90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TOTALE GENERALE: ___ / 100</w:t>
      </w:r>
    </w:p>
    <w:p w:rsidR="00991B90" w:rsidRDefault="00991B90" w:rsidP="00991B90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totale generale conseguito va commutato in ventesimi secondo la seguente formula.</w:t>
      </w: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Eventuali numeri decimali vanno arrotondati per eccesso.</w:t>
      </w:r>
    </w:p>
    <w:p w:rsidR="00991B90" w:rsidRDefault="00991B90" w:rsidP="00991B9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Nel totale generale la sufficienza corrisponde a 60/100 (in ventesimi, 12/20).</w:t>
      </w: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Voto in 20esimi = (“Totale generale” x 20) / 100</w:t>
      </w:r>
    </w:p>
    <w:p w:rsidR="00991B90" w:rsidRDefault="00991B90" w:rsidP="00991B9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Es.: (83 x 20) / 100 = 16,6 </w:t>
      </w:r>
      <w:r>
        <w:rPr>
          <w:rFonts w:ascii="Times New Roman" w:hAnsi="Times New Roman" w:cs="Times New Roman"/>
          <w:sz w:val="20"/>
          <w:szCs w:val="20"/>
        </w:rPr>
        <w:sym w:font="Wingdings" w:char="00E8"/>
      </w:r>
      <w:r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991B90" w:rsidRDefault="00991B90" w:rsidP="00991B90">
      <w:pPr>
        <w:spacing w:before="120"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5CB1" w:rsidRDefault="00915CB1"/>
    <w:sectPr w:rsidR="00915CB1" w:rsidSect="00991B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91B90"/>
    <w:rsid w:val="00206F49"/>
    <w:rsid w:val="002C3394"/>
    <w:rsid w:val="00915CB1"/>
    <w:rsid w:val="00991B90"/>
    <w:rsid w:val="00E0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B90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B90"/>
    <w:pPr>
      <w:spacing w:after="0" w:line="240" w:lineRule="auto"/>
    </w:pPr>
  </w:style>
  <w:style w:type="paragraph" w:customStyle="1" w:styleId="Corpo">
    <w:name w:val="Corpo"/>
    <w:rsid w:val="00991B9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table" w:styleId="Grigliatabella">
    <w:name w:val="Table Grid"/>
    <w:basedOn w:val="Tabellanormale"/>
    <w:uiPriority w:val="39"/>
    <w:rsid w:val="00991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 Baldacci</dc:creator>
  <cp:keywords/>
  <dc:description/>
  <cp:lastModifiedBy>Ebe Baldacci</cp:lastModifiedBy>
  <cp:revision>4</cp:revision>
  <dcterms:created xsi:type="dcterms:W3CDTF">2019-02-06T18:42:00Z</dcterms:created>
  <dcterms:modified xsi:type="dcterms:W3CDTF">2019-02-06T18:48:00Z</dcterms:modified>
</cp:coreProperties>
</file>