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before="120" w:after="0"/>
        <w:jc w:val="both"/>
        <w:rPr>
          <w:rStyle w:val="NessunoA"/>
        </w:rPr>
      </w:pPr>
      <w:r>
        <w:rPr>
          <w:rStyle w:val="NessunoA"/>
        </w:rPr>
        <w:tab/>
        <w:tab/>
        <w:tab/>
        <w:tab/>
        <w:tab/>
      </w:r>
    </w:p>
    <w:tbl>
      <w:tblPr>
        <w:tblW w:w="9944" w:type="dxa"/>
        <w:jc w:val="left"/>
        <w:tblInd w:w="187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2696"/>
        <w:gridCol w:w="5225"/>
        <w:gridCol w:w="2023"/>
      </w:tblGrid>
      <w:tr>
        <w:trPr>
          <w:trHeight w:val="740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rPr>
                <w:rStyle w:val="Nessuno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Funzione assegnata ed Area di Riferimento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Numero incarichi</w:t>
            </w:r>
          </w:p>
        </w:tc>
      </w:tr>
      <w:tr>
        <w:trPr>
          <w:trHeight w:val="3347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Style w:val="Nessuno"/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Sintuzzi</w:t>
            </w:r>
          </w:p>
          <w:p>
            <w:pPr>
              <w:pStyle w:val="Normal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  <w:shd w:fill="00FF00" w:val="clear"/>
              </w:rPr>
            </w:pPr>
            <w:r>
              <w:rPr>
                <w:b/>
                <w:bCs/>
                <w:sz w:val="20"/>
                <w:shd w:fill="00FF00" w:val="clear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Gradara</w:t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Montemurro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120" w:after="0"/>
              <w:jc w:val="both"/>
              <w:rPr/>
            </w:pPr>
            <w:r>
              <w:rPr>
                <w:rStyle w:val="Nessuno"/>
                <w:b/>
                <w:bCs/>
                <w:sz w:val="20"/>
              </w:rPr>
              <w:t>AREA DOCENTI 1 –</w:t>
            </w:r>
          </w:p>
          <w:p>
            <w:pPr>
              <w:pStyle w:val="Normal"/>
              <w:ind w:left="720"/>
              <w:rPr/>
            </w:pPr>
            <w:r>
              <w:rPr>
                <w:rStyle w:val="Nessuno"/>
                <w:sz w:val="20"/>
              </w:rPr>
              <w:t>Supporto per implementazione sistema Infoschool – Registro Elettronico</w:t>
            </w:r>
          </w:p>
          <w:p>
            <w:pPr>
              <w:pStyle w:val="Normal"/>
              <w:ind w:left="720"/>
              <w:rPr/>
            </w:pPr>
            <w:r>
              <w:rPr>
                <w:rStyle w:val="Nessuno"/>
                <w:sz w:val="20"/>
              </w:rPr>
              <w:t>Ruolo di Responsabile per la Transizione al Digitale</w:t>
            </w:r>
          </w:p>
          <w:p>
            <w:pPr>
              <w:pStyle w:val="Normal"/>
              <w:ind w:left="720"/>
              <w:rPr>
                <w:rStyle w:val="Nessuno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ind w:left="720"/>
              <w:rPr/>
            </w:pPr>
            <w:r>
              <w:rPr>
                <w:rStyle w:val="Nessuno"/>
                <w:sz w:val="20"/>
              </w:rPr>
              <w:t>Supporto per la gestione e l’archivio della documentazione</w:t>
            </w:r>
          </w:p>
          <w:p>
            <w:pPr>
              <w:pStyle w:val="Normal"/>
              <w:ind w:left="720"/>
              <w:rPr/>
            </w:pPr>
            <w:r>
              <w:rPr>
                <w:rStyle w:val="Nessuno"/>
                <w:sz w:val="20"/>
              </w:rPr>
              <w:t>Supporto ai docenti per le pratiche documentali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rPr>
                <w:rStyle w:val="Nessuno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>
                <w:rStyle w:val="Nessuno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>
                <w:rStyle w:val="Nessuno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>
                <w:rStyle w:val="Nessuno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3</w:t>
            </w:r>
          </w:p>
        </w:tc>
      </w:tr>
      <w:tr>
        <w:trPr>
          <w:trHeight w:val="2816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Style w:val="Nessuno"/>
                <w:b/>
                <w:bCs/>
                <w:sz w:val="20"/>
                <w:shd w:fill="00FF00" w:val="clear"/>
              </w:rPr>
            </w:pPr>
            <w:r>
              <w:rPr>
                <w:b/>
                <w:bCs/>
                <w:sz w:val="20"/>
                <w:shd w:fill="00FF00" w:val="clear"/>
              </w:rPr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  <w:shd w:fill="00FF00" w:val="clear"/>
              </w:rPr>
            </w:pPr>
            <w:r>
              <w:rPr>
                <w:b/>
                <w:bCs/>
                <w:sz w:val="20"/>
                <w:shd w:fill="00FF00" w:val="clear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Gallinucci</w:t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Montemurro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120" w:after="0"/>
              <w:jc w:val="both"/>
              <w:rPr/>
            </w:pPr>
            <w:r>
              <w:rPr>
                <w:rStyle w:val="Nessuno"/>
                <w:b/>
                <w:bCs/>
                <w:sz w:val="20"/>
              </w:rPr>
              <w:t>AREA DOCENTI 2 - PTOF</w:t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FORMAZIONE E AUTOVALUTAZIONE</w:t>
            </w:r>
          </w:p>
          <w:p>
            <w:pPr>
              <w:pStyle w:val="Normal"/>
              <w:ind w:left="360"/>
              <w:rPr/>
            </w:pPr>
            <w:r>
              <w:rPr>
                <w:rStyle w:val="Nessuno"/>
                <w:sz w:val="20"/>
              </w:rPr>
              <w:t>Redazione PTOF PDM e RAV</w:t>
            </w:r>
          </w:p>
          <w:p>
            <w:pPr>
              <w:pStyle w:val="Normal"/>
              <w:ind w:left="360"/>
              <w:rPr/>
            </w:pPr>
            <w:r>
              <w:rPr>
                <w:rStyle w:val="Nessuno"/>
                <w:sz w:val="20"/>
              </w:rPr>
              <w:t>Formazione personale</w:t>
            </w:r>
          </w:p>
          <w:p>
            <w:pPr>
              <w:pStyle w:val="Normal"/>
              <w:ind w:left="360"/>
              <w:rPr/>
            </w:pPr>
            <w:r>
              <w:rPr>
                <w:rStyle w:val="Nessuno"/>
                <w:sz w:val="20"/>
              </w:rPr>
              <w:t>INVALSI</w:t>
            </w:r>
          </w:p>
          <w:p>
            <w:pPr>
              <w:pStyle w:val="Normal"/>
              <w:ind w:left="360"/>
              <w:rPr/>
            </w:pPr>
            <w:r>
              <w:rPr>
                <w:rStyle w:val="Nessuno"/>
                <w:sz w:val="20"/>
              </w:rPr>
              <w:t>Monitoraggio degli obiettivi Piano di Miglioramento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2</w:t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316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rPr>
                <w:rStyle w:val="Nessuno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Style w:val="Nessuno"/>
                <w:b/>
                <w:bCs/>
                <w:sz w:val="20"/>
                <w:shd w:fill="FF0000" w:val="clear"/>
              </w:rPr>
              <w:t>1 CANDIDATO (Anelli?)</w:t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  <w:shd w:fill="00FF00" w:val="clear"/>
              </w:rPr>
            </w:pPr>
            <w:r>
              <w:rPr>
                <w:b/>
                <w:bCs/>
                <w:sz w:val="20"/>
                <w:shd w:fill="00FF00" w:val="clear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Piraccini F*</w:t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Ferriero</w:t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br/>
              <w:t xml:space="preserve"> </w:t>
            </w:r>
            <w:r>
              <w:rPr>
                <w:rStyle w:val="Nessuno"/>
                <w:b/>
                <w:bCs/>
                <w:sz w:val="20"/>
                <w:shd w:fill="00FF00" w:val="clear"/>
              </w:rPr>
              <w:t>Casadei*</w:t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Illuminati</w:t>
            </w:r>
          </w:p>
          <w:p>
            <w:pPr>
              <w:pStyle w:val="ListParagraph"/>
              <w:rPr>
                <w:rStyle w:val="Nessuno"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ListParagraph"/>
              <w:ind w:left="314"/>
              <w:jc w:val="left"/>
              <w:rPr/>
            </w:pPr>
            <w:r>
              <w:rPr>
                <w:rStyle w:val="Nessuno"/>
                <w:bCs/>
              </w:rPr>
              <w:t>*Incarico da potenziamento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AREA ALUNNI   1  -</w:t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PROGETTI E ATTIVITA’ CULTURALI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rPr/>
            </w:pPr>
            <w:r>
              <w:rPr>
                <w:rStyle w:val="Nessuno"/>
                <w:sz w:val="20"/>
              </w:rPr>
              <w:t>Coordinamento attività didattiche dei progetti curricolari ed extra curricolari rivolti agli allievi al fine di valorizzare il loro successo formativo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jc w:val="left"/>
              <w:rPr/>
            </w:pPr>
            <w:r>
              <w:rPr>
                <w:rStyle w:val="Nessuno"/>
                <w:sz w:val="20"/>
              </w:rPr>
              <w:t>Attivazione delle procedure di monitoraggio dei progetti realizzati</w:t>
            </w:r>
          </w:p>
          <w:p>
            <w:pPr>
              <w:pStyle w:val="Normal"/>
              <w:spacing w:before="0" w:after="0"/>
              <w:ind w:left="360"/>
              <w:jc w:val="left"/>
              <w:rPr>
                <w:rStyle w:val="Nessuno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0"/>
              <w:jc w:val="left"/>
              <w:rPr/>
            </w:pPr>
            <w:r>
              <w:rPr>
                <w:rStyle w:val="Nessuno"/>
              </w:rPr>
              <w:t>Gite e viaggi di istruzione</w:t>
            </w:r>
          </w:p>
          <w:p>
            <w:pPr>
              <w:pStyle w:val="Normal"/>
              <w:spacing w:before="0" w:after="0"/>
              <w:ind w:left="360"/>
              <w:jc w:val="left"/>
              <w:rPr>
                <w:rStyle w:val="Nessuno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rPr/>
            </w:pPr>
            <w:r>
              <w:rPr>
                <w:rStyle w:val="Nessuno"/>
                <w:sz w:val="20"/>
              </w:rPr>
              <w:t>Sportello counselling psicologico e Opera Don Dino</w:t>
            </w:r>
          </w:p>
          <w:p>
            <w:pPr>
              <w:pStyle w:val="Normal"/>
              <w:spacing w:before="0" w:after="0"/>
              <w:ind w:left="360"/>
              <w:rPr>
                <w:rStyle w:val="Nessuno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rPr/>
            </w:pPr>
            <w:r>
              <w:rPr>
                <w:rStyle w:val="Nessuno"/>
                <w:sz w:val="20"/>
              </w:rPr>
              <w:t>Attività extracurricolari su iniziativa degli alunni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jc w:val="left"/>
              <w:rPr/>
            </w:pPr>
            <w:r>
              <w:rPr>
                <w:rStyle w:val="Nessuno"/>
                <w:sz w:val="20"/>
              </w:rPr>
              <w:t>Progetti per partecipazione genitori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rPr/>
            </w:pPr>
            <w:r>
              <w:rPr>
                <w:rStyle w:val="Nessuno"/>
                <w:sz w:val="20"/>
              </w:rPr>
              <w:t>Proposte culturali (teatro, cinema, ecc.), legalità, educazione salute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>
        <w:trPr>
          <w:trHeight w:val="2674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jc w:val="center"/>
              <w:rPr/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Gallinucci</w:t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  <w:highlight w:val="red"/>
                <w:shd w:fill="00FF00" w:val="clear"/>
              </w:rPr>
              <w:t>1 docente?</w:t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Casadei*</w:t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Amendola</w:t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Coccimiglio</w:t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mc:AlternateContent>
                <mc:Choice Requires="wps">
                  <w:drawing>
                    <wp:anchor behindDoc="0" distT="1270" distB="635" distL="635" distR="1270" simplePos="0" locked="0" layoutInCell="1" allowOverlap="1" relativeHeight="15">
                      <wp:simplePos x="0" y="0"/>
                      <wp:positionH relativeFrom="column">
                        <wp:posOffset>6706870</wp:posOffset>
                      </wp:positionH>
                      <wp:positionV relativeFrom="paragraph">
                        <wp:posOffset>120015</wp:posOffset>
                      </wp:positionV>
                      <wp:extent cx="4314190" cy="635"/>
                      <wp:effectExtent l="635" t="1270" r="1270" b="635"/>
                      <wp:wrapNone/>
                      <wp:docPr id="1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424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rnd" w="0">
                                <a:solidFill>
                                  <a:srgbClr val="000000"/>
                                </a:solidFill>
                                <a:custDash>
                                  <a:ds d="1000" sp="1000"/>
                                </a:custDash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Forma1" path="m0,0l-2147483648,-2147483647e" stroked="t" o:allowincell="f" style="position:absolute;margin-left:528.1pt;margin-top:9.45pt;width:339.65pt;height:0pt;mso-wrap-style:none;v-text-anchor:middle" type="_x0000_t32">
                      <v:fill o:detectmouseclick="t" on="false"/>
                      <v:stroke color="black" dashstyle="shortdot" joinstyle="round" endcap="round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Gradara* e Bartoletti*</w:t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*Incarico da potenziamento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AREA ALUNNI    2 –</w:t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ORIENTAMENTO IN ENTRATA</w:t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ORIENTAMENTO IN USCITA</w:t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rStyle w:val="Nessuno"/>
                <w:b/>
                <w:bCs/>
                <w:sz w:val="20"/>
              </w:rPr>
              <w:t>ORGANIZZAZIONE</w:t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rStyle w:val="Nessuno"/>
                <w:b/>
                <w:bCs/>
                <w:sz w:val="20"/>
              </w:rPr>
              <w:t>ESAMI INTEGRATIVI E IDONEITA’</w:t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E PROVE INVALSI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7</w:t>
            </w:r>
          </w:p>
        </w:tc>
      </w:tr>
      <w:tr>
        <w:trPr>
          <w:trHeight w:val="9140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Armeri - Comandini</w:t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Nuozzi (coadiuvata dalla prof.ssa Fabbri) - Pascal</w:t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  <w:shd w:fill="00FF00" w:val="clear"/>
              </w:rPr>
            </w:pPr>
            <w:r>
              <w:rPr>
                <w:b/>
                <w:bCs/>
                <w:sz w:val="20"/>
                <w:shd w:fill="00FF00" w:val="clear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Berliocchi</w:t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  <w:shd w:fill="00FF00" w:val="clear"/>
              </w:rPr>
            </w:pPr>
            <w:r>
              <w:rPr>
                <w:b/>
                <w:bCs/>
                <w:sz w:val="20"/>
                <w:shd w:fill="00FF00" w:val="clear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Benedettini* (Comandini)</w:t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  <w:shd w:fill="00FF00" w:val="clear"/>
              </w:rPr>
            </w:pPr>
            <w:r>
              <w:rPr>
                <w:b/>
                <w:bCs/>
                <w:sz w:val="20"/>
                <w:shd w:fill="00FF00" w:val="clear"/>
              </w:rPr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  <w:highlight w:val="green"/>
                <w:shd w:fill="FF0000" w:val="clear"/>
              </w:rPr>
              <w:t>Giovannini (Pascal)</w:t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*Incarico da potenziamento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AREA ALUNNI    3 –</w:t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INCLUSIVITA’, ALUNNI DISABILI, ALUNNI DSA E BES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>
                <w:rStyle w:val="Nessuno"/>
                <w:sz w:val="20"/>
              </w:rPr>
              <w:t>Redazione e aggiornamento PAI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rPr/>
            </w:pPr>
            <w:r>
              <w:rPr>
                <w:rStyle w:val="Nessuno"/>
                <w:sz w:val="20"/>
              </w:rPr>
              <w:t>Supporto ai docenti nella gestione di alunni Disabili, DSA e BES e monitoraggio nella redazione del PEI o del PDP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>
                <w:rStyle w:val="Nessuno"/>
                <w:sz w:val="20"/>
              </w:rPr>
              <w:t>Supporto alla Formazione classi prime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left"/>
              <w:rPr/>
            </w:pPr>
            <w:r>
              <w:rPr>
                <w:rStyle w:val="Nessuno"/>
                <w:sz w:val="20"/>
                <w:shd w:fill="FFFFFF" w:val="clear"/>
              </w:rPr>
              <w:t>Rapporti con i Servizi territoriali (Scuole, AUSL, Comuni, UST e altro)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left"/>
              <w:rPr/>
            </w:pPr>
            <w:r>
              <w:rPr>
                <w:rStyle w:val="Nessuno"/>
                <w:sz w:val="20"/>
              </w:rPr>
              <w:t xml:space="preserve"> </w:t>
            </w:r>
            <w:r>
              <w:rPr>
                <w:rStyle w:val="Nessuno"/>
                <w:sz w:val="20"/>
              </w:rPr>
              <w:t>Formulazione e monitoraggio orario docenti sostegno e potenziamento sul sostegno e educatori alunni disabili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left"/>
              <w:rPr>
                <w:rStyle w:val="Nessuno"/>
              </w:rPr>
            </w:pPr>
            <w:r>
              <w:rPr>
                <w:rStyle w:val="Nessuno"/>
                <w:sz w:val="20"/>
              </w:rPr>
              <w:t>Referente dipartimento sostegno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left"/>
              <w:rPr/>
            </w:pPr>
            <w:r>
              <w:rPr>
                <w:rStyle w:val="Nessuno"/>
                <w:sz w:val="20"/>
              </w:rPr>
              <w:t xml:space="preserve"> </w:t>
            </w:r>
            <w:r>
              <w:rPr>
                <w:rStyle w:val="Nessuno"/>
                <w:sz w:val="20"/>
              </w:rPr>
              <w:t>Gestione progetto "Continuità" con Scuola media (Orientamento in entrata alunni disabili/DSA/BES)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left"/>
              <w:rPr/>
            </w:pPr>
            <w:r>
              <w:rPr>
                <w:rStyle w:val="Nessuno"/>
                <w:sz w:val="20"/>
              </w:rPr>
              <w:t>Gestione Progetto "Transizione" per alunni disabili.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left"/>
              <w:rPr/>
            </w:pPr>
            <w:r>
              <w:rPr>
                <w:rStyle w:val="Nessuno"/>
                <w:sz w:val="20"/>
                <w:shd w:fill="FFFFFF" w:val="clear"/>
              </w:rPr>
              <w:t>Operazioni relative a Organico Sostegno (Diritto, Deroga), assistenza per alunni disabili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left"/>
              <w:rPr/>
            </w:pPr>
            <w:r>
              <w:rPr>
                <w:rStyle w:val="Nessuno"/>
                <w:sz w:val="20"/>
                <w:shd w:fill="FFFFFF" w:val="clear"/>
              </w:rPr>
              <w:t>Supporto all'ufficio per Anagrafe Disabili Checkpoint alunni DSA</w:t>
            </w:r>
          </w:p>
          <w:p>
            <w:pPr>
              <w:pStyle w:val="Normal"/>
              <w:rPr/>
            </w:pPr>
            <w:r>
              <w:rPr>
                <w:rStyle w:val="Nessuno"/>
                <w:sz w:val="20"/>
                <w:shd w:fill="FFFFFF" w:val="clear"/>
              </w:rPr>
              <w:t>Incontri-confronti di formazione per i docenti di sostegno non specializzati e per docenti tutor BES del nostro Istituto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6</w:t>
            </w:r>
          </w:p>
        </w:tc>
      </w:tr>
      <w:tr>
        <w:trPr>
          <w:trHeight w:val="5230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Fusaroli</w:t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Nicolai</w:t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  <w:shd w:fill="00FF00" w:val="clear"/>
              </w:rPr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Lucchi M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Montemurro</w:t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Bartoletti</w:t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Neri G.*</w:t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rPr/>
            </w:pPr>
            <w:r>
              <w:rPr>
                <w:rStyle w:val="Nessuno"/>
                <w:b/>
                <w:bCs/>
                <w:sz w:val="20"/>
              </w:rPr>
              <w:t>*Incarico da potenziamento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 xml:space="preserve">               </w:t>
            </w:r>
            <w:r>
              <w:rPr>
                <w:rStyle w:val="Nessuno"/>
                <w:b/>
                <w:bCs/>
                <w:sz w:val="20"/>
              </w:rPr>
              <w:t>AREA Relazioni Esterne mondo del lavoro–</w:t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PCTO e RELAZIONI ESTERNE</w:t>
            </w:r>
          </w:p>
          <w:p>
            <w:pPr>
              <w:pStyle w:val="Normal"/>
              <w:rPr>
                <w:rStyle w:val="Nessuno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/>
            </w:pPr>
            <w:r>
              <w:rPr>
                <w:rStyle w:val="Nessuno"/>
                <w:sz w:val="20"/>
              </w:rPr>
              <w:t>Alternanza scuola/lavoro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/>
            </w:pPr>
            <w:r>
              <w:rPr>
                <w:rStyle w:val="Nessuno"/>
                <w:sz w:val="20"/>
              </w:rPr>
              <w:t>Organizzazione attività di stages e di formazione per studenti e docenti presso imprese del territorio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/>
            </w:pPr>
            <w:r>
              <w:rPr>
                <w:rStyle w:val="Nessuno"/>
                <w:sz w:val="20"/>
              </w:rPr>
              <w:t>Rapporti con gli Enti territoriali, le imprese e le associazioni di imprese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/>
            </w:pPr>
            <w:r>
              <w:rPr>
                <w:rStyle w:val="Nessuno"/>
                <w:sz w:val="20"/>
              </w:rPr>
              <w:t>Supporto operativo al DS relativamente a Comitato Tecnico Scientifico di Istituto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6</w:t>
            </w:r>
          </w:p>
        </w:tc>
      </w:tr>
      <w:tr>
        <w:trPr>
          <w:trHeight w:val="3620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jc w:val="center"/>
              <w:rPr>
                <w:rStyle w:val="Nessuno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  <w:shd w:fill="00FF00" w:val="clear"/>
              </w:rPr>
            </w:pPr>
            <w:r>
              <w:rPr>
                <w:rStyle w:val="Nessuno"/>
                <w:b/>
                <w:bCs/>
                <w:sz w:val="20"/>
                <w:shd w:fill="00FF00" w:val="clear"/>
              </w:rPr>
              <w:t>Privitera*</w:t>
            </w:r>
          </w:p>
          <w:p>
            <w:pPr>
              <w:pStyle w:val="Normal"/>
              <w:jc w:val="center"/>
              <w:rPr>
                <w:rStyle w:val="Nessuno"/>
                <w:b/>
                <w:bCs/>
                <w:sz w:val="20"/>
                <w:shd w:fill="00FF00" w:val="clear"/>
              </w:rPr>
            </w:pPr>
            <w:r>
              <w:rPr>
                <w:b/>
                <w:bCs/>
                <w:sz w:val="20"/>
                <w:shd w:fill="00FF00" w:val="clear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*Incarico da potenziamento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AREA  Relazioni Esterne mondo del lavoro –</w:t>
            </w:r>
          </w:p>
          <w:p>
            <w:pPr>
              <w:pStyle w:val="Normal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IEFP</w:t>
            </w:r>
          </w:p>
          <w:p>
            <w:pPr>
              <w:pStyle w:val="Normal"/>
              <w:rPr>
                <w:rStyle w:val="Nessuno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>
                <w:sz w:val="20"/>
              </w:rPr>
            </w:pPr>
            <w:r>
              <w:rPr>
                <w:rStyle w:val="Nessuno"/>
                <w:sz w:val="20"/>
              </w:rPr>
              <w:t>Assistenza all’organizzazione degli esami di qualifica ed eventuale organizzazione nuovi corsi IeFP.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jc w:val="center"/>
              <w:rPr/>
            </w:pPr>
            <w:r>
              <w:rPr>
                <w:rStyle w:val="Nessuno"/>
                <w:b/>
                <w:bCs/>
                <w:sz w:val="20"/>
              </w:rPr>
              <w:t>1</w:t>
            </w:r>
          </w:p>
        </w:tc>
      </w:tr>
    </w:tbl>
    <w:p>
      <w:pPr>
        <w:pStyle w:val="Normal"/>
        <w:spacing w:before="0" w:after="0"/>
        <w:rPr>
          <w:rStyle w:val="NessunoA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57" w:top="1418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120" w:after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810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val="0000"/>
    </w:tblPr>
    <w:tblGrid>
      <w:gridCol w:w="3526"/>
      <w:gridCol w:w="2959"/>
      <w:gridCol w:w="3325"/>
    </w:tblGrid>
    <w:tr>
      <w:trPr>
        <w:trHeight w:val="2904" w:hRule="atLeast"/>
      </w:trPr>
      <w:tc>
        <w:tcPr>
          <w:tcW w:w="3526" w:type="dxa"/>
          <w:tcBorders/>
          <w:vAlign w:val="center"/>
        </w:tcPr>
        <w:p>
          <w:pPr>
            <w:pStyle w:val="Heading2"/>
            <w:widowControl w:val="false"/>
            <w:numPr>
              <w:ilvl w:val="1"/>
              <w:numId w:val="1"/>
            </w:numPr>
            <w:spacing w:before="240" w:after="60"/>
            <w:jc w:val="center"/>
            <w:rPr>
              <w:rFonts w:ascii="Calibri" w:hAnsi="Calibri"/>
            </w:rPr>
          </w:pPr>
          <w:r>
            <w:rPr/>
            <mc:AlternateContent>
              <mc:Choice Requires="wps">
                <w:drawing>
                  <wp:anchor behindDoc="1" distT="0" distB="0" distL="0" distR="0" simplePos="0" locked="0" layoutInCell="1" allowOverlap="1" relativeHeight="9">
                    <wp:simplePos x="0" y="0"/>
                    <wp:positionH relativeFrom="page">
                      <wp:posOffset>-720090</wp:posOffset>
                    </wp:positionH>
                    <wp:positionV relativeFrom="page">
                      <wp:posOffset>-147320</wp:posOffset>
                    </wp:positionV>
                    <wp:extent cx="7555865" cy="10692765"/>
                    <wp:effectExtent l="1270" t="1270" r="0" b="0"/>
                    <wp:wrapNone/>
                    <wp:docPr id="2" name="Forma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56040" cy="106927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272415</wp:posOffset>
                </wp:positionH>
                <wp:positionV relativeFrom="paragraph">
                  <wp:posOffset>753110</wp:posOffset>
                </wp:positionV>
                <wp:extent cx="1363980" cy="949960"/>
                <wp:effectExtent l="0" t="0" r="0" b="0"/>
                <wp:wrapTight wrapText="bothSides">
                  <wp:wrapPolygon edited="0">
                    <wp:start x="-299" y="0"/>
                    <wp:lineTo x="-299" y="21197"/>
                    <wp:lineTo x="21702" y="21197"/>
                    <wp:lineTo x="21702" y="0"/>
                    <wp:lineTo x="-299" y="0"/>
                  </wp:wrapPolygon>
                </wp:wrapTight>
                <wp:docPr id="3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980" cy="949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59" w:type="dxa"/>
          <w:tcBorders/>
        </w:tcPr>
        <w:p>
          <w:pPr>
            <w:pStyle w:val="Normal"/>
            <w:widowControl w:val="false"/>
            <w:spacing w:before="120" w:after="0"/>
            <w:rPr>
              <w:rFonts w:ascii="Arial" w:hAnsi="Arial" w:eastAsia="Calibri" w:cs="Arial"/>
              <w:bCs/>
              <w:color w:val="00000A"/>
              <w:sz w:val="25"/>
              <w:szCs w:val="25"/>
            </w:rPr>
          </w:pPr>
          <w:r>
            <w:rPr>
              <w:rFonts w:eastAsia="Calibri" w:cs="Arial" w:ascii="Arial" w:hAnsi="Arial"/>
              <w:bCs/>
              <w:color w:val="00000A"/>
              <w:sz w:val="25"/>
              <w:szCs w:val="25"/>
            </w:rPr>
          </w:r>
        </w:p>
        <w:p>
          <w:pPr>
            <w:pStyle w:val="Normal"/>
            <w:widowControl w:val="false"/>
            <w:jc w:val="center"/>
            <w:rPr>
              <w:rFonts w:ascii="Arial" w:hAnsi="Arial" w:cs="Arial"/>
              <w:bCs/>
              <w:sz w:val="25"/>
              <w:szCs w:val="25"/>
            </w:rPr>
          </w:pPr>
          <w:r>
            <w:rPr>
              <w:rFonts w:cs="Arial" w:ascii="Arial" w:hAnsi="Arial"/>
              <w:bCs/>
              <w:sz w:val="25"/>
              <w:szCs w:val="25"/>
            </w:rPr>
            <w:t xml:space="preserve">ISTITUTO Superiore </w:t>
            <w:br/>
            <w:t>Pascal Comandini</w:t>
          </w:r>
        </w:p>
        <w:p>
          <w:pPr>
            <w:pStyle w:val="Normal"/>
            <w:widowControl w:val="false"/>
            <w:jc w:val="center"/>
            <w:rPr/>
          </w:pPr>
          <w:r>
            <w:rPr/>
            <w:t xml:space="preserve">P.leMacrelli, 100 </w:t>
            <w:br/>
            <w:t xml:space="preserve">47521 Cesena </w:t>
            <w:br/>
            <w:t xml:space="preserve">Tel. +39 054722792 </w:t>
            <w:br/>
            <w:t>Cod.fisc. 90076540401 - Cod.Mecc. FOIS01100L</w:t>
            <w:br/>
          </w:r>
          <w:hyperlink r:id="rId2">
            <w:r>
              <w:rPr>
                <w:rStyle w:val="Hyperlink"/>
                <w:sz w:val="22"/>
                <w:szCs w:val="22"/>
                <w:u w:val="none"/>
              </w:rPr>
              <w:t>FOIS01100L@istruzione.it</w:t>
            </w:r>
          </w:hyperlink>
          <w:r>
            <w:rPr>
              <w:sz w:val="22"/>
              <w:szCs w:val="22"/>
            </w:rPr>
            <w:br/>
            <w:t>FOIS01100L@pec.istruzione.it</w:t>
          </w:r>
        </w:p>
      </w:tc>
      <w:tc>
        <w:tcPr>
          <w:tcW w:w="3325" w:type="dxa"/>
          <w:tcBorders/>
        </w:tcPr>
        <w:p>
          <w:pPr>
            <w:pStyle w:val="Normal"/>
            <w:widowControl w:val="false"/>
            <w:snapToGrid w:val="false"/>
            <w:spacing w:before="120" w:after="0"/>
            <w:jc w:val="center"/>
            <w:rPr>
              <w:rFonts w:ascii="Calibri" w:hAnsi="Calibri" w:eastAsia="Calibri" w:cs="Calibri"/>
              <w:color w:val="00000A"/>
            </w:rPr>
          </w:pPr>
          <w:r>
            <w:rPr>
              <w:rFonts w:eastAsia="Calibri" w:cs="Calibri" w:ascii="Calibri" w:hAnsi="Calibri"/>
              <w:color w:val="00000A"/>
            </w:rPr>
          </w:r>
        </w:p>
        <w:p>
          <w:pPr>
            <w:pStyle w:val="Normal"/>
            <w:widowControl w:val="false"/>
            <w:jc w:val="center"/>
            <w:rPr/>
          </w:pPr>
          <w:r>
            <w:rPr/>
          </w:r>
        </w:p>
        <w:p>
          <w:pPr>
            <w:pStyle w:val="Normal"/>
            <w:widowControl w:val="false"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97155</wp:posOffset>
                </wp:positionH>
                <wp:positionV relativeFrom="line">
                  <wp:posOffset>150495</wp:posOffset>
                </wp:positionV>
                <wp:extent cx="1880870" cy="1210945"/>
                <wp:effectExtent l="0" t="0" r="0" b="0"/>
                <wp:wrapSquare wrapText="bothSides"/>
                <wp:docPr id="4" name="Immagine 2" descr="lu648210h9_tmp_97f50ed045aeafd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2" descr="lu648210h9_tmp_97f50ed045aeafd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870" cy="1210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widowControl w:val="false"/>
            <w:jc w:val="center"/>
            <w:rPr>
              <w:rFonts w:ascii="Calibri" w:hAnsi="Calibri" w:eastAsia="Calibri" w:cs="Calibri"/>
              <w:color w:val="00000A"/>
            </w:rPr>
          </w:pPr>
          <w:r>
            <w:rPr>
              <w:rFonts w:eastAsia="Calibri" w:cs="Calibri" w:ascii="Calibri" w:hAnsi="Calibri"/>
              <w:color w:val="00000A"/>
            </w:rPr>
          </w:r>
        </w:p>
      </w:tc>
    </w:tr>
  </w:tbl>
  <w:p>
    <w:pPr>
      <w:pStyle w:val="Normal"/>
      <w:jc w:val="center"/>
      <w:rPr/>
    </w:pPr>
    <w:r>
      <w:rPr>
        <w:rStyle w:val="Nessuno"/>
        <w:sz w:val="22"/>
        <w:szCs w:val="22"/>
      </w:rPr>
      <w:tab/>
    </w:r>
  </w:p>
  <w:p>
    <w:pPr>
      <w:pStyle w:val="Header"/>
      <w:tabs>
        <w:tab w:val="clear" w:pos="4819"/>
        <w:tab w:val="clear" w:pos="9638"/>
        <w:tab w:val="left" w:pos="2220" w:leader="none"/>
      </w:tabs>
      <w:rPr>
        <w:rStyle w:val="NessunoA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810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val="0000"/>
    </w:tblPr>
    <w:tblGrid>
      <w:gridCol w:w="3526"/>
      <w:gridCol w:w="2959"/>
      <w:gridCol w:w="3325"/>
    </w:tblGrid>
    <w:tr>
      <w:trPr>
        <w:trHeight w:val="2904" w:hRule="atLeast"/>
      </w:trPr>
      <w:tc>
        <w:tcPr>
          <w:tcW w:w="3526" w:type="dxa"/>
          <w:tcBorders/>
          <w:vAlign w:val="center"/>
        </w:tcPr>
        <w:p>
          <w:pPr>
            <w:pStyle w:val="Heading2"/>
            <w:widowControl w:val="false"/>
            <w:numPr>
              <w:ilvl w:val="1"/>
              <w:numId w:val="1"/>
            </w:numPr>
            <w:spacing w:before="240" w:after="60"/>
            <w:jc w:val="center"/>
            <w:rPr>
              <w:rFonts w:ascii="Calibri" w:hAnsi="Calibri"/>
            </w:rPr>
          </w:pPr>
          <w:r>
            <w:rPr/>
            <mc:AlternateContent>
              <mc:Choice Requires="wps">
                <w:drawing>
                  <wp:anchor behindDoc="1" distT="0" distB="0" distL="0" distR="0" simplePos="0" locked="0" layoutInCell="1" allowOverlap="1" relativeHeight="9">
                    <wp:simplePos x="0" y="0"/>
                    <wp:positionH relativeFrom="page">
                      <wp:posOffset>-720090</wp:posOffset>
                    </wp:positionH>
                    <wp:positionV relativeFrom="page">
                      <wp:posOffset>-147320</wp:posOffset>
                    </wp:positionV>
                    <wp:extent cx="7555865" cy="10692765"/>
                    <wp:effectExtent l="1270" t="1270" r="0" b="0"/>
                    <wp:wrapNone/>
                    <wp:docPr id="5" name="Forma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56040" cy="106927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272415</wp:posOffset>
                </wp:positionH>
                <wp:positionV relativeFrom="paragraph">
                  <wp:posOffset>753110</wp:posOffset>
                </wp:positionV>
                <wp:extent cx="1363980" cy="949960"/>
                <wp:effectExtent l="0" t="0" r="0" b="0"/>
                <wp:wrapTight wrapText="bothSides">
                  <wp:wrapPolygon edited="0">
                    <wp:start x="-299" y="0"/>
                    <wp:lineTo x="-299" y="21197"/>
                    <wp:lineTo x="21702" y="21197"/>
                    <wp:lineTo x="21702" y="0"/>
                    <wp:lineTo x="-299" y="0"/>
                  </wp:wrapPolygon>
                </wp:wrapTight>
                <wp:docPr id="6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980" cy="949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59" w:type="dxa"/>
          <w:tcBorders/>
        </w:tcPr>
        <w:p>
          <w:pPr>
            <w:pStyle w:val="Normal"/>
            <w:widowControl w:val="false"/>
            <w:spacing w:before="120" w:after="0"/>
            <w:rPr>
              <w:rFonts w:ascii="Arial" w:hAnsi="Arial" w:eastAsia="Calibri" w:cs="Arial"/>
              <w:bCs/>
              <w:color w:val="00000A"/>
              <w:sz w:val="25"/>
              <w:szCs w:val="25"/>
            </w:rPr>
          </w:pPr>
          <w:r>
            <w:rPr>
              <w:rFonts w:eastAsia="Calibri" w:cs="Arial" w:ascii="Arial" w:hAnsi="Arial"/>
              <w:bCs/>
              <w:color w:val="00000A"/>
              <w:sz w:val="25"/>
              <w:szCs w:val="25"/>
            </w:rPr>
          </w:r>
        </w:p>
        <w:p>
          <w:pPr>
            <w:pStyle w:val="Normal"/>
            <w:widowControl w:val="false"/>
            <w:jc w:val="center"/>
            <w:rPr>
              <w:rFonts w:ascii="Arial" w:hAnsi="Arial" w:cs="Arial"/>
              <w:bCs/>
              <w:sz w:val="25"/>
              <w:szCs w:val="25"/>
            </w:rPr>
          </w:pPr>
          <w:r>
            <w:rPr>
              <w:rFonts w:cs="Arial" w:ascii="Arial" w:hAnsi="Arial"/>
              <w:bCs/>
              <w:sz w:val="25"/>
              <w:szCs w:val="25"/>
            </w:rPr>
            <w:t xml:space="preserve">ISTITUTO Superiore </w:t>
            <w:br/>
            <w:t>Pascal Comandini</w:t>
          </w:r>
        </w:p>
        <w:p>
          <w:pPr>
            <w:pStyle w:val="Normal"/>
            <w:widowControl w:val="false"/>
            <w:jc w:val="center"/>
            <w:rPr/>
          </w:pPr>
          <w:r>
            <w:rPr/>
            <w:t xml:space="preserve">P.leMacrelli, 100 </w:t>
            <w:br/>
            <w:t xml:space="preserve">47521 Cesena </w:t>
            <w:br/>
            <w:t xml:space="preserve">Tel. +39 054722792 </w:t>
            <w:br/>
            <w:t>Cod.fisc. 90076540401 - Cod.Mecc. FOIS01100L</w:t>
            <w:br/>
          </w:r>
          <w:hyperlink r:id="rId2">
            <w:r>
              <w:rPr>
                <w:rStyle w:val="Hyperlink"/>
                <w:sz w:val="22"/>
                <w:szCs w:val="22"/>
                <w:u w:val="none"/>
              </w:rPr>
              <w:t>FOIS01100L@istruzione.it</w:t>
            </w:r>
          </w:hyperlink>
          <w:r>
            <w:rPr>
              <w:sz w:val="22"/>
              <w:szCs w:val="22"/>
            </w:rPr>
            <w:br/>
            <w:t>FOIS01100L@pec.istruzione.it</w:t>
          </w:r>
        </w:p>
      </w:tc>
      <w:tc>
        <w:tcPr>
          <w:tcW w:w="3325" w:type="dxa"/>
          <w:tcBorders/>
        </w:tcPr>
        <w:p>
          <w:pPr>
            <w:pStyle w:val="Normal"/>
            <w:widowControl w:val="false"/>
            <w:snapToGrid w:val="false"/>
            <w:spacing w:before="120" w:after="0"/>
            <w:jc w:val="center"/>
            <w:rPr>
              <w:rFonts w:ascii="Calibri" w:hAnsi="Calibri" w:eastAsia="Calibri" w:cs="Calibri"/>
              <w:color w:val="00000A"/>
            </w:rPr>
          </w:pPr>
          <w:r>
            <w:rPr>
              <w:rFonts w:eastAsia="Calibri" w:cs="Calibri" w:ascii="Calibri" w:hAnsi="Calibri"/>
              <w:color w:val="00000A"/>
            </w:rPr>
          </w:r>
        </w:p>
        <w:p>
          <w:pPr>
            <w:pStyle w:val="Normal"/>
            <w:widowControl w:val="false"/>
            <w:jc w:val="center"/>
            <w:rPr/>
          </w:pPr>
          <w:r>
            <w:rPr/>
          </w:r>
        </w:p>
        <w:p>
          <w:pPr>
            <w:pStyle w:val="Normal"/>
            <w:widowControl w:val="false"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97155</wp:posOffset>
                </wp:positionH>
                <wp:positionV relativeFrom="line">
                  <wp:posOffset>150495</wp:posOffset>
                </wp:positionV>
                <wp:extent cx="1880870" cy="1210945"/>
                <wp:effectExtent l="0" t="0" r="0" b="0"/>
                <wp:wrapSquare wrapText="bothSides"/>
                <wp:docPr id="7" name="Immagine 2" descr="lu648210h9_tmp_97f50ed045aeafd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2" descr="lu648210h9_tmp_97f50ed045aeafd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870" cy="1210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widowControl w:val="false"/>
            <w:jc w:val="center"/>
            <w:rPr>
              <w:rFonts w:ascii="Calibri" w:hAnsi="Calibri" w:eastAsia="Calibri" w:cs="Calibri"/>
              <w:color w:val="00000A"/>
            </w:rPr>
          </w:pPr>
          <w:r>
            <w:rPr>
              <w:rFonts w:eastAsia="Calibri" w:cs="Calibri" w:ascii="Calibri" w:hAnsi="Calibri"/>
              <w:color w:val="00000A"/>
            </w:rPr>
          </w:r>
        </w:p>
      </w:tc>
    </w:tr>
  </w:tbl>
  <w:p>
    <w:pPr>
      <w:pStyle w:val="Normal"/>
      <w:jc w:val="center"/>
      <w:rPr/>
    </w:pPr>
    <w:r>
      <w:rPr>
        <w:rStyle w:val="Nessuno"/>
        <w:sz w:val="22"/>
        <w:szCs w:val="22"/>
      </w:rPr>
      <w:tab/>
    </w:r>
  </w:p>
  <w:p>
    <w:pPr>
      <w:pStyle w:val="Header"/>
      <w:tabs>
        <w:tab w:val="clear" w:pos="4819"/>
        <w:tab w:val="clear" w:pos="9638"/>
        <w:tab w:val="left" w:pos="2220" w:leader="none"/>
      </w:tabs>
      <w:rPr>
        <w:rStyle w:val="NessunoA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3">
    <w:lvl w:ilvl="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4">
    <w:lvl w:ilvl="0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7c5e"/>
    <w:pPr>
      <w:widowControl/>
      <w:suppressAutoHyphens w:val="true"/>
      <w:bidi w:val="0"/>
      <w:spacing w:before="120" w:after="0"/>
      <w:jc w:val="both"/>
    </w:pPr>
    <w:rPr>
      <w:rFonts w:ascii="Times New Roman" w:hAnsi="Times New Roman" w:eastAsia="Arial Unicode MS" w:cs="Arial Unicode MS"/>
      <w:color w:val="000000"/>
      <w:kern w:val="0"/>
      <w:sz w:val="24"/>
      <w:szCs w:val="24"/>
      <w:lang w:val="it-IT" w:eastAsia="it-IT" w:bidi="ar-SA"/>
    </w:rPr>
  </w:style>
  <w:style w:type="paragraph" w:styleId="Heading2" w:customStyle="1">
    <w:name w:val="heading 2"/>
    <w:link w:val="Titolo2Carattere"/>
    <w:qFormat/>
    <w:rsid w:val="00577c5e"/>
    <w:pPr>
      <w:keepNext w:val="true"/>
      <w:widowControl/>
      <w:suppressAutoHyphens w:val="true"/>
      <w:bidi w:val="0"/>
      <w:spacing w:before="240" w:after="60"/>
      <w:jc w:val="both"/>
      <w:outlineLvl w:val="1"/>
    </w:pPr>
    <w:rPr>
      <w:rFonts w:ascii="Arial" w:hAnsi="Arial" w:eastAsia="Times New Roman" w:cs="Arial Unicode MS"/>
      <w:b/>
      <w:bCs/>
      <w:i/>
      <w:iCs/>
      <w:color w:val="00000A"/>
      <w:kern w:val="0"/>
      <w:sz w:val="28"/>
      <w:szCs w:val="28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577c5e"/>
    <w:rPr>
      <w:u w:val="single"/>
    </w:rPr>
  </w:style>
  <w:style w:type="character" w:styleId="Nessuno" w:customStyle="1">
    <w:name w:val="Nessuno"/>
    <w:qFormat/>
    <w:rsid w:val="00577c5e"/>
    <w:rPr/>
  </w:style>
  <w:style w:type="character" w:styleId="Hyperlink0" w:customStyle="1">
    <w:name w:val="Hyperlink.0"/>
    <w:basedOn w:val="Nessuno"/>
    <w:qFormat/>
    <w:rsid w:val="00577c5e"/>
    <w:rPr>
      <w:rFonts w:ascii="Times New Roman" w:hAnsi="Times New Roman" w:eastAsia="Times New Roman" w:cs="Times New Roman"/>
      <w:outline w:val="false"/>
      <w:color w:val="0000FF"/>
      <w:sz w:val="22"/>
      <w:szCs w:val="22"/>
      <w:u w:val="single" w:color="0000FF"/>
    </w:rPr>
  </w:style>
  <w:style w:type="character" w:styleId="NessunoA" w:customStyle="1">
    <w:name w:val="Nessuno A"/>
    <w:qFormat/>
    <w:rsid w:val="00577c5e"/>
    <w:rPr/>
  </w:style>
  <w:style w:type="character" w:styleId="PidipaginaCarattere" w:customStyle="1">
    <w:name w:val="Piè di pagina Carattere"/>
    <w:basedOn w:val="DefaultParagraphFont"/>
    <w:qFormat/>
    <w:rsid w:val="00577c5e"/>
    <w:rPr>
      <w:rFonts w:cs="Arial Unicode MS"/>
      <w:color w:val="000000"/>
      <w:sz w:val="24"/>
      <w:szCs w:val="24"/>
      <w:u w:val="none"/>
    </w:rPr>
  </w:style>
  <w:style w:type="character" w:styleId="Titolo2Carattere" w:customStyle="1">
    <w:name w:val="Titolo 2 Carattere"/>
    <w:basedOn w:val="DefaultParagraphFont"/>
    <w:qFormat/>
    <w:rsid w:val="00577c5e"/>
    <w:rPr>
      <w:rFonts w:ascii="Arial" w:hAnsi="Arial" w:eastAsia="Times New Roman" w:cs="Arial Unicode MS"/>
      <w:b/>
      <w:bCs/>
      <w:i/>
      <w:iCs/>
      <w:color w:val="00000A"/>
      <w:sz w:val="28"/>
      <w:szCs w:val="28"/>
      <w:u w:val="none"/>
    </w:rPr>
  </w:style>
  <w:style w:type="character" w:styleId="TestofumettoCarattere" w:customStyle="1">
    <w:name w:val="Testo fumetto Carattere"/>
    <w:basedOn w:val="DefaultParagraphFont"/>
    <w:link w:val="BalloonText"/>
    <w:qFormat/>
    <w:rsid w:val="00577c5e"/>
    <w:rPr>
      <w:rFonts w:ascii="Tahoma" w:hAnsi="Tahoma" w:cs="Tahoma"/>
      <w:color w:val="000000"/>
      <w:sz w:val="16"/>
      <w:szCs w:val="16"/>
      <w:u w:val="none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577c5e"/>
    <w:pPr>
      <w:spacing w:lineRule="auto" w:line="276" w:before="0" w:after="140"/>
    </w:pPr>
    <w:rPr/>
  </w:style>
  <w:style w:type="paragraph" w:styleId="List">
    <w:name w:val="List"/>
    <w:basedOn w:val="BodyText"/>
    <w:rsid w:val="00577c5e"/>
    <w:pPr/>
    <w:rPr>
      <w:rFonts w:cs="Arial"/>
    </w:rPr>
  </w:style>
  <w:style w:type="paragraph" w:styleId="Caption" w:customStyle="1">
    <w:name w:val="caption"/>
    <w:basedOn w:val="Normal"/>
    <w:qFormat/>
    <w:rsid w:val="00577c5e"/>
    <w:pPr>
      <w:suppressLineNumbers/>
      <w:spacing w:before="120" w:after="120"/>
    </w:pPr>
    <w:rPr>
      <w:rFonts w:cs="Arial"/>
      <w:i/>
      <w:iCs/>
    </w:rPr>
  </w:style>
  <w:style w:type="paragraph" w:styleId="Indice" w:customStyle="1">
    <w:name w:val="Indice"/>
    <w:basedOn w:val="Normal"/>
    <w:qFormat/>
    <w:rsid w:val="00577c5e"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577c5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testazioneepidipagina" w:customStyle="1">
    <w:name w:val="Intestazione e piè di pagina"/>
    <w:qFormat/>
    <w:rsid w:val="00577c5e"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lang w:val="it-IT" w:eastAsia="it-IT" w:bidi="ar-SA"/>
    </w:rPr>
  </w:style>
  <w:style w:type="paragraph" w:styleId="Header" w:customStyle="1">
    <w:name w:val="header"/>
    <w:rsid w:val="00577c5e"/>
    <w:pPr>
      <w:widowControl/>
      <w:tabs>
        <w:tab w:val="clear" w:pos="708"/>
        <w:tab w:val="center" w:pos="4819" w:leader="none"/>
        <w:tab w:val="right" w:pos="9638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 Unicode MS" w:cs="Arial Unicode MS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qFormat/>
    <w:rsid w:val="00577c5e"/>
    <w:pPr>
      <w:widowControl/>
      <w:suppressAutoHyphens w:val="true"/>
      <w:bidi w:val="0"/>
      <w:spacing w:before="120" w:after="0"/>
      <w:ind w:left="72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Footer" w:customStyle="1">
    <w:name w:val="footer"/>
    <w:basedOn w:val="Normal"/>
    <w:link w:val="PidipaginaCarattere"/>
    <w:rsid w:val="00577c5e"/>
    <w:pPr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BalloonText">
    <w:name w:val="Balloon Text"/>
    <w:basedOn w:val="Normal"/>
    <w:link w:val="TestofumettoCarattere"/>
    <w:qFormat/>
    <w:rsid w:val="00577c5e"/>
    <w:pPr>
      <w:spacing w:before="0" w:after="0"/>
    </w:pPr>
    <w:rPr>
      <w:rFonts w:ascii="Tahoma" w:hAnsi="Tahoma" w:cs="Tahoma"/>
      <w:sz w:val="16"/>
      <w:szCs w:val="16"/>
    </w:rPr>
  </w:style>
  <w:style w:type="paragraph" w:styleId="Contenutotabella" w:customStyle="1">
    <w:name w:val="Contenuto tabella"/>
    <w:basedOn w:val="Normal"/>
    <w:qFormat/>
    <w:rsid w:val="00577c5e"/>
    <w:pPr>
      <w:widowControl w:val="false"/>
      <w:suppressLineNumbers/>
    </w:pPr>
    <w:rPr/>
  </w:style>
  <w:style w:type="numbering" w:styleId="Nessunelenco" w:default="1">
    <w:name w:val="Nessun elenco"/>
    <w:uiPriority w:val="99"/>
    <w:semiHidden/>
    <w:unhideWhenUsed/>
    <w:qFormat/>
  </w:style>
  <w:style w:type="numbering" w:styleId="Stileimportato4" w:customStyle="1">
    <w:name w:val="Stile importato 4"/>
    <w:qFormat/>
    <w:rsid w:val="00577c5e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FOIS01100L@istruzione.it" TargetMode="External"/><Relationship Id="rId3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FOIS01100L@istruzione.it" TargetMode="External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31980-4C77-478A-BE3C-EAB6B2E1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LibreOffice/24.8.0.3$Windows_X86_64 LibreOffice_project/0bdf1299c94fe897b119f97f3c613e9dca6be583</Application>
  <AppVersion>15.0000</AppVersion>
  <Pages>4</Pages>
  <Words>462</Words>
  <Characters>2959</Characters>
  <CharactersWithSpaces>3354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2024-08-29T10:50:00Z</dcterms:created>
  <dc:creator>Brandolini Elena</dc:creator>
  <dc:description/>
  <dc:language>it-IT</dc:language>
  <cp:lastModifiedBy/>
  <cp:lastPrinted>2023-09-05T08:52:00Z</cp:lastPrinted>
  <dcterms:modified xsi:type="dcterms:W3CDTF">2024-09-05T17:59:13Z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